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BE7" w:rsidRDefault="003D2A29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4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20906F84" wp14:editId="6012E894">
            <wp:simplePos x="2286000" y="2552700"/>
            <wp:positionH relativeFrom="margin">
              <wp:align>left</wp:align>
            </wp:positionH>
            <wp:positionV relativeFrom="margin">
              <wp:align>top</wp:align>
            </wp:positionV>
            <wp:extent cx="3002280" cy="30022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bee_1476f73b_XL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BE7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4548E3D2" wp14:editId="1858C529">
            <wp:simplePos x="0" y="0"/>
            <wp:positionH relativeFrom="margin">
              <wp:posOffset>-741680</wp:posOffset>
            </wp:positionH>
            <wp:positionV relativeFrom="margin">
              <wp:posOffset>-533400</wp:posOffset>
            </wp:positionV>
            <wp:extent cx="7556500" cy="10605614"/>
            <wp:effectExtent l="0" t="0" r="635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3D2A29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4F75" wp14:editId="75992334">
                <wp:simplePos x="0" y="0"/>
                <wp:positionH relativeFrom="column">
                  <wp:posOffset>-3688715</wp:posOffset>
                </wp:positionH>
                <wp:positionV relativeFrom="paragraph">
                  <wp:posOffset>117475</wp:posOffset>
                </wp:positionV>
                <wp:extent cx="7160895" cy="1828800"/>
                <wp:effectExtent l="38100" t="1428750" r="97155" b="14281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9233">
                          <a:off x="0" y="0"/>
                          <a:ext cx="71608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1BE7" w:rsidRPr="000D1BE7" w:rsidRDefault="000D1BE7" w:rsidP="000D1B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504D" w:themeColor="accent2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1BE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504D" w:themeColor="accent2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странички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90.45pt;margin-top:9.25pt;width:563.85pt;height:2in;rotation:-1748464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" filled="f" stroked="f">
                <v:fill o:detectmouseclick="t"/>
                <v:textbox style="mso-fit-shape-to-text:t">
                  <w:txbxContent>
                    <w:p w:rsidR="000D1BE7" w:rsidRPr="000D1BE7" w:rsidRDefault="000D1BE7" w:rsidP="000D1B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504D" w:themeColor="accent2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1BE7">
                        <w:rPr>
                          <w:rFonts w:ascii="Times New Roman" w:hAnsi="Times New Roman" w:cs="Times New Roman"/>
                          <w:b/>
                          <w:caps/>
                          <w:color w:val="C0504D" w:themeColor="accent2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странички психолога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3D2A29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4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74216AEE" wp14:editId="4110259F">
            <wp:simplePos x="0" y="0"/>
            <wp:positionH relativeFrom="margin">
              <wp:posOffset>1565910</wp:posOffset>
            </wp:positionH>
            <wp:positionV relativeFrom="margin">
              <wp:posOffset>5483860</wp:posOffset>
            </wp:positionV>
            <wp:extent cx="4152900" cy="41529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d24a_6d403dd2_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0D1BE7" w:rsidRDefault="000D1BE7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</w:p>
    <w:p w:rsidR="00D903C5" w:rsidRDefault="00D903C5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  <w:r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FE2D590" wp14:editId="5C27B7C6">
            <wp:simplePos x="11684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7556500" cy="10605614"/>
            <wp:effectExtent l="0" t="0" r="635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3C5"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  <w:t>ВОЗРАСТНЫЕ ОСОБЕННОСТИ</w:t>
      </w:r>
    </w:p>
    <w:p w:rsidR="0014123B" w:rsidRPr="00D903C5" w:rsidRDefault="00D903C5" w:rsidP="00D903C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</w:pPr>
      <w:r w:rsidRPr="00D903C5">
        <w:rPr>
          <w:rFonts w:ascii="Times New Roman" w:hAnsi="Times New Roman" w:cs="Times New Roman"/>
          <w:b/>
          <w:color w:val="943634" w:themeColor="accent2" w:themeShade="BF"/>
          <w:sz w:val="44"/>
          <w:szCs w:val="32"/>
        </w:rPr>
        <w:t>ДЕТЕЙ 5-6 ЛЕТ</w:t>
      </w:r>
    </w:p>
    <w:p w:rsidR="00D903C5" w:rsidRDefault="00D903C5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 xml:space="preserve">Это </w:t>
      </w:r>
      <w:r>
        <w:rPr>
          <w:rFonts w:ascii="Times New Roman" w:hAnsi="Times New Roman" w:cs="Times New Roman"/>
          <w:sz w:val="32"/>
          <w:szCs w:val="32"/>
        </w:rPr>
        <w:t>возраст активного развития физи</w:t>
      </w:r>
      <w:r w:rsidRPr="00D903C5">
        <w:rPr>
          <w:rFonts w:ascii="Times New Roman" w:hAnsi="Times New Roman" w:cs="Times New Roman"/>
          <w:sz w:val="32"/>
          <w:szCs w:val="32"/>
        </w:rPr>
        <w:t>ч</w:t>
      </w:r>
      <w:r>
        <w:rPr>
          <w:rFonts w:ascii="Times New Roman" w:hAnsi="Times New Roman" w:cs="Times New Roman"/>
          <w:sz w:val="32"/>
          <w:szCs w:val="32"/>
        </w:rPr>
        <w:t>еских и познавательных способно</w:t>
      </w:r>
      <w:r w:rsidRPr="00D903C5">
        <w:rPr>
          <w:rFonts w:ascii="Times New Roman" w:hAnsi="Times New Roman" w:cs="Times New Roman"/>
          <w:sz w:val="32"/>
          <w:szCs w:val="32"/>
        </w:rPr>
        <w:t>стей ребенка, общения со сверстниками. Игра остается основным способом познания окружающего мира, хотя меняются ее формы и содержание.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Дети шестого года жизни уже могут распределять роли до начала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игры и строить свое поведение, при</w:t>
      </w:r>
      <w:r w:rsidR="00C15693" w:rsidRPr="00D903C5">
        <w:rPr>
          <w:rFonts w:ascii="Times New Roman" w:hAnsi="Times New Roman" w:cs="Times New Roman"/>
          <w:sz w:val="32"/>
          <w:szCs w:val="32"/>
        </w:rPr>
        <w:t>держиваясь роли. Игровое взаимо</w:t>
      </w:r>
      <w:r w:rsidRPr="00D903C5">
        <w:rPr>
          <w:rFonts w:ascii="Times New Roman" w:hAnsi="Times New Roman" w:cs="Times New Roman"/>
          <w:sz w:val="32"/>
          <w:szCs w:val="32"/>
        </w:rPr>
        <w:t>действие сопровождается речью, соответствующей и по содержанию, и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интонационно взятой роли. Речь, сопровождающая реальные отношения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 xml:space="preserve">детей, отличается от ролевой речи. </w:t>
      </w:r>
      <w:r w:rsidR="00C15693" w:rsidRPr="00D903C5">
        <w:rPr>
          <w:rFonts w:ascii="Times New Roman" w:hAnsi="Times New Roman" w:cs="Times New Roman"/>
          <w:sz w:val="32"/>
          <w:szCs w:val="32"/>
        </w:rPr>
        <w:t>Дети начинают осваивать социаль</w:t>
      </w:r>
      <w:r w:rsidRPr="00D903C5">
        <w:rPr>
          <w:rFonts w:ascii="Times New Roman" w:hAnsi="Times New Roman" w:cs="Times New Roman"/>
          <w:sz w:val="32"/>
          <w:szCs w:val="32"/>
        </w:rPr>
        <w:t>ные отношения и понимать подчиненность позиций в различных видах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деятельности взрослых, одни роли ст</w:t>
      </w:r>
      <w:r w:rsidR="00C15693" w:rsidRPr="00D903C5">
        <w:rPr>
          <w:rFonts w:ascii="Times New Roman" w:hAnsi="Times New Roman" w:cs="Times New Roman"/>
          <w:sz w:val="32"/>
          <w:szCs w:val="32"/>
        </w:rPr>
        <w:t>ановятся для них более привлека</w:t>
      </w:r>
      <w:r w:rsidRPr="00D903C5">
        <w:rPr>
          <w:rFonts w:ascii="Times New Roman" w:hAnsi="Times New Roman" w:cs="Times New Roman"/>
          <w:sz w:val="32"/>
          <w:szCs w:val="32"/>
        </w:rPr>
        <w:t>тельными, чем другие. При распреде</w:t>
      </w:r>
      <w:r w:rsidR="00C15693" w:rsidRPr="00D903C5">
        <w:rPr>
          <w:rFonts w:ascii="Times New Roman" w:hAnsi="Times New Roman" w:cs="Times New Roman"/>
          <w:sz w:val="32"/>
          <w:szCs w:val="32"/>
        </w:rPr>
        <w:t>лении ролей могут возникать кон</w:t>
      </w:r>
      <w:r w:rsidRPr="00D903C5">
        <w:rPr>
          <w:rFonts w:ascii="Times New Roman" w:hAnsi="Times New Roman" w:cs="Times New Roman"/>
          <w:sz w:val="32"/>
          <w:szCs w:val="32"/>
        </w:rPr>
        <w:t>фликты, связанные с субординацией ролевого поведения. Наблюдается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организация игрового пространства, в котором выделяются смысловой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 xml:space="preserve">«центр» и «периферия». 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Действия детей </w:t>
      </w:r>
      <w:r w:rsidRPr="00D903C5">
        <w:rPr>
          <w:rFonts w:ascii="Times New Roman" w:hAnsi="Times New Roman" w:cs="Times New Roman"/>
          <w:sz w:val="32"/>
          <w:szCs w:val="32"/>
        </w:rPr>
        <w:t>в играх становятся разнообразными.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Развивается изобразительная дея</w:t>
      </w:r>
      <w:r w:rsidR="00C15693" w:rsidRPr="00D903C5">
        <w:rPr>
          <w:rFonts w:ascii="Times New Roman" w:hAnsi="Times New Roman" w:cs="Times New Roman"/>
          <w:sz w:val="32"/>
          <w:szCs w:val="32"/>
        </w:rPr>
        <w:t>тельность детей. Это возраст на</w:t>
      </w:r>
      <w:r w:rsidRPr="00D903C5">
        <w:rPr>
          <w:rFonts w:ascii="Times New Roman" w:hAnsi="Times New Roman" w:cs="Times New Roman"/>
          <w:sz w:val="32"/>
          <w:szCs w:val="32"/>
        </w:rPr>
        <w:t>иболее активного рисования. В течен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ие года дети способны создать до </w:t>
      </w:r>
      <w:r w:rsidRPr="00D903C5">
        <w:rPr>
          <w:rFonts w:ascii="Times New Roman" w:hAnsi="Times New Roman" w:cs="Times New Roman"/>
          <w:sz w:val="32"/>
          <w:szCs w:val="32"/>
        </w:rPr>
        <w:t>двух тысяч рисунков. Рисунки могут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быть самыми разными по содержа</w:t>
      </w:r>
      <w:r w:rsidRPr="00D903C5">
        <w:rPr>
          <w:rFonts w:ascii="Times New Roman" w:hAnsi="Times New Roman" w:cs="Times New Roman"/>
          <w:sz w:val="32"/>
          <w:szCs w:val="32"/>
        </w:rPr>
        <w:t>нию: это и жизненные впечатления детей, и воображаемые ситуации, и</w:t>
      </w:r>
      <w:r w:rsid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иллюстрации к фильмам и книгам. Рисунки приобретают сюжетный характер;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достаточно часто встречаются многократно повторяющиеся сюжеты с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небольшими или, напротив, существенными изменениями. Изображение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человека становится более детализированным и пропорциональным. По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рисунку можно судить о половой пр</w:t>
      </w:r>
      <w:r w:rsidR="00C15693" w:rsidRPr="00D903C5">
        <w:rPr>
          <w:rFonts w:ascii="Times New Roman" w:hAnsi="Times New Roman" w:cs="Times New Roman"/>
          <w:sz w:val="32"/>
          <w:szCs w:val="32"/>
        </w:rPr>
        <w:t>инадлежности и эмоциональном со</w:t>
      </w:r>
      <w:r w:rsidRPr="00D903C5">
        <w:rPr>
          <w:rFonts w:ascii="Times New Roman" w:hAnsi="Times New Roman" w:cs="Times New Roman"/>
          <w:sz w:val="32"/>
          <w:szCs w:val="32"/>
        </w:rPr>
        <w:t>стоянии изображенного человека.</w:t>
      </w:r>
    </w:p>
    <w:p w:rsidR="0014123B" w:rsidRPr="00D903C5" w:rsidRDefault="00D903C5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0392ADBC" wp14:editId="2D1FB45A">
            <wp:simplePos x="1168400" y="7569200"/>
            <wp:positionH relativeFrom="margin">
              <wp:align>left</wp:align>
            </wp:positionH>
            <wp:positionV relativeFrom="margin">
              <wp:align>bottom</wp:align>
            </wp:positionV>
            <wp:extent cx="3467100" cy="16992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38026_____1__4_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64" cy="170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23B" w:rsidRPr="00D903C5">
        <w:rPr>
          <w:rFonts w:ascii="Times New Roman" w:hAnsi="Times New Roman" w:cs="Times New Roman"/>
          <w:sz w:val="32"/>
          <w:szCs w:val="32"/>
        </w:rPr>
        <w:t>Конструирование характеризуется умением анализировать условия,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в которых протекает эта деятельность. Дети используют и называют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различные детали деревянного конструктора. Могут заменить детали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постройки в зависимости от имеюще</w:t>
      </w:r>
      <w:r w:rsidR="00C15693" w:rsidRPr="00D903C5">
        <w:rPr>
          <w:rFonts w:ascii="Times New Roman" w:hAnsi="Times New Roman" w:cs="Times New Roman"/>
          <w:sz w:val="32"/>
          <w:szCs w:val="32"/>
        </w:rPr>
        <w:t>гося материала. Овладевают обоб</w:t>
      </w:r>
      <w:r w:rsidR="0014123B" w:rsidRPr="00D903C5">
        <w:rPr>
          <w:rFonts w:ascii="Times New Roman" w:hAnsi="Times New Roman" w:cs="Times New Roman"/>
          <w:sz w:val="32"/>
          <w:szCs w:val="32"/>
        </w:rPr>
        <w:t>щенным способом обследования образца.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Дети способны выделять ос</w:t>
      </w:r>
      <w:r w:rsidR="0014123B" w:rsidRPr="00D903C5">
        <w:rPr>
          <w:rFonts w:ascii="Times New Roman" w:hAnsi="Times New Roman" w:cs="Times New Roman"/>
          <w:sz w:val="32"/>
          <w:szCs w:val="32"/>
        </w:rPr>
        <w:t xml:space="preserve">новные части </w:t>
      </w:r>
      <w:r w:rsidR="0014123B" w:rsidRPr="00D903C5">
        <w:rPr>
          <w:rFonts w:ascii="Times New Roman" w:hAnsi="Times New Roman" w:cs="Times New Roman"/>
          <w:sz w:val="32"/>
          <w:szCs w:val="32"/>
        </w:rPr>
        <w:lastRenderedPageBreak/>
        <w:t>предполагаемой постройки. Конструктивная деятельность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может осуществляться на основе схемы, по замыслу и по условиям.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Появляется конструирование в ходе совместной деятельности.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Дети могут конструировать из бумаги, складывая ее в несколько раз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456BD3C" wp14:editId="7EA666C8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0C20B81" wp14:editId="3F402FA7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1C70E0B4" wp14:editId="3169145C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73EE564" wp14:editId="32F2EA3F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C114037" wp14:editId="2CD942D7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D903C5" w:rsidRPr="00D903C5">
        <w:rPr>
          <w:rFonts w:ascii="Times New Roman" w:hAnsi="Times New Roman" w:cs="Times New Roman"/>
          <w:b/>
          <w:noProof/>
          <w:color w:val="943634" w:themeColor="accent2" w:themeShade="BF"/>
          <w:sz w:val="44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5E6092D" wp14:editId="04FAB960">
            <wp:simplePos x="0" y="0"/>
            <wp:positionH relativeFrom="margin">
              <wp:posOffset>-703580</wp:posOffset>
            </wp:positionH>
            <wp:positionV relativeFrom="margin">
              <wp:posOffset>-571500</wp:posOffset>
            </wp:positionV>
            <wp:extent cx="7556500" cy="10605614"/>
            <wp:effectExtent l="0" t="0" r="635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_html_712d52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7" cy="106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3C5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 xml:space="preserve">(два, четыре, шесть сгибаний); из природного материала. </w:t>
      </w:r>
    </w:p>
    <w:p w:rsidR="0014123B" w:rsidRPr="00D903C5" w:rsidRDefault="00D903C5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21A649EE" wp14:editId="036EEFD4">
            <wp:simplePos x="0" y="0"/>
            <wp:positionH relativeFrom="column">
              <wp:posOffset>-720090</wp:posOffset>
            </wp:positionH>
            <wp:positionV relativeFrom="paragraph">
              <wp:posOffset>-2001520</wp:posOffset>
            </wp:positionV>
            <wp:extent cx="7553325" cy="10601960"/>
            <wp:effectExtent l="0" t="0" r="9525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3B" w:rsidRPr="00D903C5">
        <w:rPr>
          <w:rFonts w:ascii="Times New Roman" w:hAnsi="Times New Roman" w:cs="Times New Roman"/>
          <w:sz w:val="32"/>
          <w:szCs w:val="32"/>
        </w:rPr>
        <w:t>Продолжает совершенствоваться в</w:t>
      </w:r>
      <w:r w:rsidR="00C15693" w:rsidRPr="00D903C5">
        <w:rPr>
          <w:rFonts w:ascii="Times New Roman" w:hAnsi="Times New Roman" w:cs="Times New Roman"/>
          <w:sz w:val="32"/>
          <w:szCs w:val="32"/>
        </w:rPr>
        <w:t>осприятие цвета, формы и величи</w:t>
      </w:r>
      <w:r w:rsidR="0014123B" w:rsidRPr="00D903C5">
        <w:rPr>
          <w:rFonts w:ascii="Times New Roman" w:hAnsi="Times New Roman" w:cs="Times New Roman"/>
          <w:sz w:val="32"/>
          <w:szCs w:val="32"/>
        </w:rPr>
        <w:t>ны, строения предметов; систематизируются представления детей. Они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называют не только основные цвета и их оттенки, но и промежуточные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цветовые оттенки; форму прямоугольни</w:t>
      </w:r>
      <w:r w:rsidR="00C15693" w:rsidRPr="00D903C5">
        <w:rPr>
          <w:rFonts w:ascii="Times New Roman" w:hAnsi="Times New Roman" w:cs="Times New Roman"/>
          <w:sz w:val="32"/>
          <w:szCs w:val="32"/>
        </w:rPr>
        <w:t>ков, овалов, треугольников. Вос</w:t>
      </w:r>
      <w:r w:rsidR="0014123B" w:rsidRPr="00D903C5">
        <w:rPr>
          <w:rFonts w:ascii="Times New Roman" w:hAnsi="Times New Roman" w:cs="Times New Roman"/>
          <w:sz w:val="32"/>
          <w:szCs w:val="32"/>
        </w:rPr>
        <w:t>принимают величину объектов, легко выстраивают в ряд — по возрастанию или убыванию — до 10 различных предметов.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 xml:space="preserve">Однако дети могут испытывать </w:t>
      </w:r>
      <w:r w:rsidR="00C15693" w:rsidRPr="00D903C5">
        <w:rPr>
          <w:rFonts w:ascii="Times New Roman" w:hAnsi="Times New Roman" w:cs="Times New Roman"/>
          <w:sz w:val="32"/>
          <w:szCs w:val="32"/>
        </w:rPr>
        <w:t>трудности при анализе пространст</w:t>
      </w:r>
      <w:r w:rsidRPr="00D903C5">
        <w:rPr>
          <w:rFonts w:ascii="Times New Roman" w:hAnsi="Times New Roman" w:cs="Times New Roman"/>
          <w:sz w:val="32"/>
          <w:szCs w:val="32"/>
        </w:rPr>
        <w:t>венного положения объектов, если ста</w:t>
      </w:r>
      <w:r w:rsidR="00C15693" w:rsidRPr="00D903C5">
        <w:rPr>
          <w:rFonts w:ascii="Times New Roman" w:hAnsi="Times New Roman" w:cs="Times New Roman"/>
          <w:sz w:val="32"/>
          <w:szCs w:val="32"/>
        </w:rPr>
        <w:t>лкиваются с несоответствием фор</w:t>
      </w:r>
      <w:r w:rsidRPr="00D903C5">
        <w:rPr>
          <w:rFonts w:ascii="Times New Roman" w:hAnsi="Times New Roman" w:cs="Times New Roman"/>
          <w:sz w:val="32"/>
          <w:szCs w:val="32"/>
        </w:rPr>
        <w:t>мы и их пространственного расположения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. Это свидетельствует о том, что </w:t>
      </w:r>
      <w:r w:rsidRPr="00D903C5">
        <w:rPr>
          <w:rFonts w:ascii="Times New Roman" w:hAnsi="Times New Roman" w:cs="Times New Roman"/>
          <w:sz w:val="32"/>
          <w:szCs w:val="32"/>
        </w:rPr>
        <w:t>в различных ситуациях восприятие п</w:t>
      </w:r>
      <w:r w:rsidR="00C15693" w:rsidRPr="00D903C5">
        <w:rPr>
          <w:rFonts w:ascii="Times New Roman" w:hAnsi="Times New Roman" w:cs="Times New Roman"/>
          <w:sz w:val="32"/>
          <w:szCs w:val="32"/>
        </w:rPr>
        <w:t>редставляет для дошкольников из</w:t>
      </w:r>
      <w:r w:rsidRPr="00D903C5">
        <w:rPr>
          <w:rFonts w:ascii="Times New Roman" w:hAnsi="Times New Roman" w:cs="Times New Roman"/>
          <w:sz w:val="32"/>
          <w:szCs w:val="32"/>
        </w:rPr>
        <w:t>вестные сложности, особенно если они должны одновременно учитывать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несколько различных и при этом противоположных признаков.</w:t>
      </w:r>
    </w:p>
    <w:p w:rsid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В старшем дошкольном возрасте продолжает развиваться образное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мышление. Дети способны не только решить задачу в наглядном плане, но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 совершить преобразования объекта, ук</w:t>
      </w:r>
      <w:r w:rsidR="00C15693" w:rsidRPr="00D903C5">
        <w:rPr>
          <w:rFonts w:ascii="Times New Roman" w:hAnsi="Times New Roman" w:cs="Times New Roman"/>
          <w:sz w:val="32"/>
          <w:szCs w:val="32"/>
        </w:rPr>
        <w:t>азать, в какой последовательнос</w:t>
      </w:r>
      <w:r w:rsidRPr="00D903C5">
        <w:rPr>
          <w:rFonts w:ascii="Times New Roman" w:hAnsi="Times New Roman" w:cs="Times New Roman"/>
          <w:sz w:val="32"/>
          <w:szCs w:val="32"/>
        </w:rPr>
        <w:t>ти объекты вступят во взаимодействие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и т. д. Однако подобные решения </w:t>
      </w:r>
      <w:r w:rsidRPr="00D903C5">
        <w:rPr>
          <w:rFonts w:ascii="Times New Roman" w:hAnsi="Times New Roman" w:cs="Times New Roman"/>
          <w:sz w:val="32"/>
          <w:szCs w:val="32"/>
        </w:rPr>
        <w:t>окажутся правильными только в том случае, если дети будут применять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адекватные мыслительные средства.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Среди них можно выделить схема</w:t>
      </w:r>
      <w:r w:rsidRPr="00D903C5">
        <w:rPr>
          <w:rFonts w:ascii="Times New Roman" w:hAnsi="Times New Roman" w:cs="Times New Roman"/>
          <w:sz w:val="32"/>
          <w:szCs w:val="32"/>
        </w:rPr>
        <w:t>тизированные представления, которые возникают в процессе наглядного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 xml:space="preserve">моделирования; </w:t>
      </w:r>
      <w:proofErr w:type="gramStart"/>
      <w:r w:rsidRPr="00D903C5">
        <w:rPr>
          <w:rFonts w:ascii="Times New Roman" w:hAnsi="Times New Roman" w:cs="Times New Roman"/>
          <w:sz w:val="32"/>
          <w:szCs w:val="32"/>
        </w:rPr>
        <w:t>комплексные пре</w:t>
      </w:r>
      <w:r w:rsidR="00C15693" w:rsidRPr="00D903C5">
        <w:rPr>
          <w:rFonts w:ascii="Times New Roman" w:hAnsi="Times New Roman" w:cs="Times New Roman"/>
          <w:sz w:val="32"/>
          <w:szCs w:val="32"/>
        </w:rPr>
        <w:t>дставления, отражающие представ</w:t>
      </w:r>
      <w:r w:rsidRPr="00D903C5">
        <w:rPr>
          <w:rFonts w:ascii="Times New Roman" w:hAnsi="Times New Roman" w:cs="Times New Roman"/>
          <w:sz w:val="32"/>
          <w:szCs w:val="32"/>
        </w:rPr>
        <w:t>ления детей о системе признаков, которыми могут обладать объекты, а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также представления, отражающие стадии преобразования различных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объектов и явлений (представления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о цикличности изменений): пред</w:t>
      </w:r>
      <w:r w:rsidRPr="00D903C5">
        <w:rPr>
          <w:rFonts w:ascii="Times New Roman" w:hAnsi="Times New Roman" w:cs="Times New Roman"/>
          <w:sz w:val="32"/>
          <w:szCs w:val="32"/>
        </w:rPr>
        <w:t>ставления о смене времен года, дня и ночи, об увеличении и уменьшении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объектов в результате различных воздействий, представления о развитии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 т. д. Кроме того, продолжают совершенствоваться обобщения, что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является основой словесно-логичес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кого мышления. </w:t>
      </w:r>
      <w:proofErr w:type="gramEnd"/>
    </w:p>
    <w:p w:rsidR="0014123B" w:rsidRPr="00D903C5" w:rsidRDefault="00C15693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В дошкольном воз</w:t>
      </w:r>
      <w:r w:rsidR="0014123B" w:rsidRPr="00D903C5">
        <w:rPr>
          <w:rFonts w:ascii="Times New Roman" w:hAnsi="Times New Roman" w:cs="Times New Roman"/>
          <w:sz w:val="32"/>
          <w:szCs w:val="32"/>
        </w:rPr>
        <w:t>расте у детей еще отсутствуют представления о классах объектов. Дети</w:t>
      </w:r>
      <w:r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группируют объекты по признакам, которые могут изменяться, однако</w:t>
      </w:r>
      <w:r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начинают формироваться операции логического сло</w:t>
      </w:r>
      <w:bookmarkStart w:id="0" w:name="_GoBack"/>
      <w:bookmarkEnd w:id="0"/>
      <w:r w:rsidR="0014123B" w:rsidRPr="00D903C5">
        <w:rPr>
          <w:rFonts w:ascii="Times New Roman" w:hAnsi="Times New Roman" w:cs="Times New Roman"/>
          <w:sz w:val="32"/>
          <w:szCs w:val="32"/>
        </w:rPr>
        <w:t>жения и умножения</w:t>
      </w:r>
      <w:r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 xml:space="preserve">классов. Так, например, старшие </w:t>
      </w:r>
      <w:r w:rsidR="0014123B" w:rsidRPr="00D903C5">
        <w:rPr>
          <w:rFonts w:ascii="Times New Roman" w:hAnsi="Times New Roman" w:cs="Times New Roman"/>
          <w:sz w:val="32"/>
          <w:szCs w:val="32"/>
        </w:rPr>
        <w:lastRenderedPageBreak/>
        <w:t>дошкольники при группировке объектов</w:t>
      </w:r>
      <w:r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могут учитывать два признака: цвет и форму (материал) и т. д.</w:t>
      </w:r>
    </w:p>
    <w:p w:rsidR="0014123B" w:rsidRPr="00D903C5" w:rsidRDefault="00D903C5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32A1F0F5" wp14:editId="09A5C3B2">
            <wp:simplePos x="0" y="0"/>
            <wp:positionH relativeFrom="column">
              <wp:posOffset>-745490</wp:posOffset>
            </wp:positionH>
            <wp:positionV relativeFrom="paragraph">
              <wp:posOffset>-1066800</wp:posOffset>
            </wp:positionV>
            <wp:extent cx="7543800" cy="10668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3B" w:rsidRPr="00D903C5">
        <w:rPr>
          <w:rFonts w:ascii="Times New Roman" w:hAnsi="Times New Roman" w:cs="Times New Roman"/>
          <w:sz w:val="32"/>
          <w:szCs w:val="32"/>
        </w:rPr>
        <w:t>Как показали исследования отеч</w:t>
      </w:r>
      <w:r w:rsidR="00C15693" w:rsidRPr="00D903C5">
        <w:rPr>
          <w:rFonts w:ascii="Times New Roman" w:hAnsi="Times New Roman" w:cs="Times New Roman"/>
          <w:sz w:val="32"/>
          <w:szCs w:val="32"/>
        </w:rPr>
        <w:t>ественных психологов, дети стар</w:t>
      </w:r>
      <w:r w:rsidR="0014123B" w:rsidRPr="00D903C5">
        <w:rPr>
          <w:rFonts w:ascii="Times New Roman" w:hAnsi="Times New Roman" w:cs="Times New Roman"/>
          <w:sz w:val="32"/>
          <w:szCs w:val="32"/>
        </w:rPr>
        <w:t>шего дошкольного возраста способны рассуждать и давать адекватные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причинные объяснения, если анализируемые отношения не выходят за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="0014123B" w:rsidRPr="00D903C5">
        <w:rPr>
          <w:rFonts w:ascii="Times New Roman" w:hAnsi="Times New Roman" w:cs="Times New Roman"/>
          <w:sz w:val="32"/>
          <w:szCs w:val="32"/>
        </w:rPr>
        <w:t>пределы их наглядного опыта.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Развитие воображения в этом возра</w:t>
      </w:r>
      <w:r w:rsidR="00C15693" w:rsidRPr="00D903C5">
        <w:rPr>
          <w:rFonts w:ascii="Times New Roman" w:hAnsi="Times New Roman" w:cs="Times New Roman"/>
          <w:sz w:val="32"/>
          <w:szCs w:val="32"/>
        </w:rPr>
        <w:t>сте позволяет детям сочинять до</w:t>
      </w:r>
      <w:r w:rsidRPr="00D903C5">
        <w:rPr>
          <w:rFonts w:ascii="Times New Roman" w:hAnsi="Times New Roman" w:cs="Times New Roman"/>
          <w:sz w:val="32"/>
          <w:szCs w:val="32"/>
        </w:rPr>
        <w:t>статочно оригинальные и последовательно разворачивающиеся истории.</w:t>
      </w:r>
      <w:r w:rsidR="000D1BE7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Воображение будет активно развиваться лишь при условии проведения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специальной работы по его активизации.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Продолжают развиваться устойчив</w:t>
      </w:r>
      <w:r w:rsidR="00C15693" w:rsidRPr="00D903C5">
        <w:rPr>
          <w:rFonts w:ascii="Times New Roman" w:hAnsi="Times New Roman" w:cs="Times New Roman"/>
          <w:sz w:val="32"/>
          <w:szCs w:val="32"/>
        </w:rPr>
        <w:t>ость, распределение, переключае</w:t>
      </w:r>
      <w:r w:rsidRPr="00D903C5">
        <w:rPr>
          <w:rFonts w:ascii="Times New Roman" w:hAnsi="Times New Roman" w:cs="Times New Roman"/>
          <w:sz w:val="32"/>
          <w:szCs w:val="32"/>
        </w:rPr>
        <w:t>мость внимания. Наблюдается переход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от </w:t>
      </w:r>
      <w:proofErr w:type="gramStart"/>
      <w:r w:rsidR="00C15693" w:rsidRPr="00D903C5">
        <w:rPr>
          <w:rFonts w:ascii="Times New Roman" w:hAnsi="Times New Roman" w:cs="Times New Roman"/>
          <w:sz w:val="32"/>
          <w:szCs w:val="32"/>
        </w:rPr>
        <w:t>непроизвольного</w:t>
      </w:r>
      <w:proofErr w:type="gramEnd"/>
      <w:r w:rsidR="00C15693" w:rsidRPr="00D903C5">
        <w:rPr>
          <w:rFonts w:ascii="Times New Roman" w:hAnsi="Times New Roman" w:cs="Times New Roman"/>
          <w:sz w:val="32"/>
          <w:szCs w:val="32"/>
        </w:rPr>
        <w:t xml:space="preserve"> к произволь</w:t>
      </w:r>
      <w:r w:rsidRPr="00D903C5">
        <w:rPr>
          <w:rFonts w:ascii="Times New Roman" w:hAnsi="Times New Roman" w:cs="Times New Roman"/>
          <w:sz w:val="32"/>
          <w:szCs w:val="32"/>
        </w:rPr>
        <w:t>ному вниманию.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 xml:space="preserve">Продолжает совершенствоваться речь, </w:t>
      </w:r>
      <w:r w:rsidR="00C15693" w:rsidRPr="00D903C5">
        <w:rPr>
          <w:rFonts w:ascii="Times New Roman" w:hAnsi="Times New Roman" w:cs="Times New Roman"/>
          <w:sz w:val="32"/>
          <w:szCs w:val="32"/>
        </w:rPr>
        <w:t xml:space="preserve">в том числе ее звуковая сторона. </w:t>
      </w:r>
      <w:r w:rsidRPr="00D903C5">
        <w:rPr>
          <w:rFonts w:ascii="Times New Roman" w:hAnsi="Times New Roman" w:cs="Times New Roman"/>
          <w:sz w:val="32"/>
          <w:szCs w:val="32"/>
        </w:rPr>
        <w:t>Дети могут правильно воспроизводить шипящие, свистящие и сонорные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звуки. Развиваются фонематический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слух, интонационная выразитель</w:t>
      </w:r>
      <w:r w:rsidRPr="00D903C5">
        <w:rPr>
          <w:rFonts w:ascii="Times New Roman" w:hAnsi="Times New Roman" w:cs="Times New Roman"/>
          <w:sz w:val="32"/>
          <w:szCs w:val="32"/>
        </w:rPr>
        <w:t>ность речи при чтении стихов в сюжетно-ролевой игре и в повседневной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жизни.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Совершенствуется грамматический строй речи. Дети используют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практически все части речи, активно занимаются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словотворчеством. Бо</w:t>
      </w:r>
      <w:r w:rsidRPr="00D903C5">
        <w:rPr>
          <w:rFonts w:ascii="Times New Roman" w:hAnsi="Times New Roman" w:cs="Times New Roman"/>
          <w:sz w:val="32"/>
          <w:szCs w:val="32"/>
        </w:rPr>
        <w:t>гаче становится лексика: активно используются синонимы и антонимы.</w:t>
      </w:r>
    </w:p>
    <w:p w:rsidR="0014123B" w:rsidRPr="00D903C5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Развивается связная речь. Дети могут пересказывать, рассказывать по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картинке, передавая не только главное, но и детали.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Достижения этого возраста характеризуются распределением ролей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в игровой деятельности; структурированием игрового пространства;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дальнейшим развитием изобразительной деятельности, отличающейся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высокой продуктивностью; примен</w:t>
      </w:r>
      <w:r w:rsidR="00424441" w:rsidRPr="00D903C5">
        <w:rPr>
          <w:rFonts w:ascii="Times New Roman" w:hAnsi="Times New Roman" w:cs="Times New Roman"/>
          <w:sz w:val="32"/>
          <w:szCs w:val="32"/>
        </w:rPr>
        <w:t>ением в конструировании обобщен</w:t>
      </w:r>
      <w:r w:rsidRPr="00D903C5">
        <w:rPr>
          <w:rFonts w:ascii="Times New Roman" w:hAnsi="Times New Roman" w:cs="Times New Roman"/>
          <w:sz w:val="32"/>
          <w:szCs w:val="32"/>
        </w:rPr>
        <w:t>ного способа обследования образца; усвоением обобщенных способов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изображения предметов одинаковой формы.</w:t>
      </w:r>
    </w:p>
    <w:p w:rsidR="000D1BE7" w:rsidRDefault="0014123B" w:rsidP="00D90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903C5">
        <w:rPr>
          <w:rFonts w:ascii="Times New Roman" w:hAnsi="Times New Roman" w:cs="Times New Roman"/>
          <w:sz w:val="32"/>
          <w:szCs w:val="32"/>
        </w:rPr>
        <w:t>Восприятие в этом возрасте характеризуется анализом сложных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форм объектов; развитие мышлен</w:t>
      </w:r>
      <w:r w:rsidR="00424441" w:rsidRPr="00D903C5">
        <w:rPr>
          <w:rFonts w:ascii="Times New Roman" w:hAnsi="Times New Roman" w:cs="Times New Roman"/>
          <w:sz w:val="32"/>
          <w:szCs w:val="32"/>
        </w:rPr>
        <w:t>ия сопровождается освоением мыс</w:t>
      </w:r>
      <w:r w:rsidRPr="00D903C5">
        <w:rPr>
          <w:rFonts w:ascii="Times New Roman" w:hAnsi="Times New Roman" w:cs="Times New Roman"/>
          <w:sz w:val="32"/>
          <w:szCs w:val="32"/>
        </w:rPr>
        <w:t>лительных средств (схематизированные представления, комплексные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представления, представления о цикличности изменений); развиваются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умение обобщать, причинное мышление, воображение, произвольное</w:t>
      </w:r>
      <w:r w:rsidR="00424441" w:rsidRPr="00D903C5">
        <w:rPr>
          <w:rFonts w:ascii="Times New Roman" w:hAnsi="Times New Roman" w:cs="Times New Roman"/>
          <w:sz w:val="32"/>
          <w:szCs w:val="32"/>
        </w:rPr>
        <w:t xml:space="preserve"> </w:t>
      </w:r>
      <w:r w:rsidRPr="00D903C5">
        <w:rPr>
          <w:rFonts w:ascii="Times New Roman" w:hAnsi="Times New Roman" w:cs="Times New Roman"/>
          <w:sz w:val="32"/>
          <w:szCs w:val="32"/>
        </w:rPr>
        <w:t>внимание, речь, образ Я.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В этом возрасте дети очень чувствительны к отношениям в семье. У 6-летних детей уже развито понимание, что кроме хороших и добрых родителей есть и </w:t>
      </w:r>
      <w:proofErr w:type="gramStart"/>
      <w:r w:rsidRPr="000D1BE7">
        <w:rPr>
          <w:rFonts w:ascii="Times New Roman" w:hAnsi="Times New Roman" w:cs="Times New Roman"/>
          <w:sz w:val="32"/>
          <w:szCs w:val="32"/>
        </w:rPr>
        <w:t>плохие</w:t>
      </w:r>
      <w:proofErr w:type="gramEnd"/>
      <w:r w:rsidRPr="000D1BE7">
        <w:rPr>
          <w:rFonts w:ascii="Times New Roman" w:hAnsi="Times New Roman" w:cs="Times New Roman"/>
          <w:sz w:val="32"/>
          <w:szCs w:val="32"/>
        </w:rPr>
        <w:t xml:space="preserve">. Плохие - это не только несправедливо относящиеся к ребенку, но и те, которые ссорятся и не </w:t>
      </w:r>
      <w:r w:rsidRPr="000D1BE7">
        <w:rPr>
          <w:rFonts w:ascii="Times New Roman" w:hAnsi="Times New Roman" w:cs="Times New Roman"/>
          <w:sz w:val="32"/>
          <w:szCs w:val="32"/>
        </w:rPr>
        <w:lastRenderedPageBreak/>
        <w:t xml:space="preserve">могут найти согласия между собой. Мальчик, не бывший в детстве Сыном Отца, лишенный его положительного влияния, может не стать Отцом для своего Сына и не передать ему свой адекватный опыт </w:t>
      </w:r>
      <w:proofErr w:type="spellStart"/>
      <w:r w:rsidRPr="000D1BE7">
        <w:rPr>
          <w:rFonts w:ascii="Times New Roman" w:hAnsi="Times New Roman" w:cs="Times New Roman"/>
          <w:sz w:val="32"/>
          <w:szCs w:val="32"/>
        </w:rPr>
        <w:t>полоролевого</w:t>
      </w:r>
      <w:proofErr w:type="spellEnd"/>
      <w:r w:rsidRPr="000D1BE7">
        <w:rPr>
          <w:rFonts w:ascii="Times New Roman" w:hAnsi="Times New Roman" w:cs="Times New Roman"/>
          <w:sz w:val="32"/>
          <w:szCs w:val="32"/>
        </w:rPr>
        <w:t xml:space="preserve"> поведения и защиты от повседневных опасностей и страхов.  </w:t>
      </w:r>
    </w:p>
    <w:p w:rsid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121200A0" wp14:editId="57AEA941">
            <wp:simplePos x="0" y="0"/>
            <wp:positionH relativeFrom="column">
              <wp:posOffset>-707390</wp:posOffset>
            </wp:positionH>
            <wp:positionV relativeFrom="paragraph">
              <wp:posOffset>-1755140</wp:posOffset>
            </wp:positionV>
            <wp:extent cx="7543800" cy="10668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E7">
        <w:rPr>
          <w:rFonts w:ascii="Times New Roman" w:hAnsi="Times New Roman" w:cs="Times New Roman"/>
          <w:sz w:val="32"/>
          <w:szCs w:val="32"/>
        </w:rPr>
        <w:t xml:space="preserve">     Исключительным авторитетом у старших дошкольников пользуется родитель того же пола. Ему во всем подражают, в том числе привычка</w:t>
      </w:r>
      <w:r>
        <w:rPr>
          <w:rFonts w:ascii="Times New Roman" w:hAnsi="Times New Roman" w:cs="Times New Roman"/>
          <w:sz w:val="32"/>
          <w:szCs w:val="32"/>
        </w:rPr>
        <w:t>м, манере поведения и стилю вза</w:t>
      </w:r>
      <w:r w:rsidRPr="000D1BE7">
        <w:rPr>
          <w:rFonts w:ascii="Times New Roman" w:hAnsi="Times New Roman" w:cs="Times New Roman"/>
          <w:sz w:val="32"/>
          <w:szCs w:val="32"/>
        </w:rPr>
        <w:t xml:space="preserve">имоотношений с родителем другого пола. Подобным образом устанавливается модель будущих семейных взаимоотношений.    </w:t>
      </w:r>
    </w:p>
    <w:p w:rsid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 Начинает задавать вопросы, связанные со смертью. Могут усиливаться страхи, особенно ночные и перед засыпанием. В 5-7 лет часто боятся страшных сновидений и смерти во сне. Причем сам факт осознания смерти как непоправимого несчастья, прекращения жизни происходит чаще всего именно во сне. Как правило, дети сами справляются с подобными переживаниями в том случае, если в семье жизнерадостная атмосфера, если роди</w:t>
      </w:r>
      <w:r>
        <w:rPr>
          <w:rFonts w:ascii="Times New Roman" w:hAnsi="Times New Roman" w:cs="Times New Roman"/>
          <w:sz w:val="32"/>
          <w:szCs w:val="32"/>
        </w:rPr>
        <w:t>тели не говорят бесконечно о бо</w:t>
      </w:r>
      <w:r w:rsidRPr="000D1BE7">
        <w:rPr>
          <w:rFonts w:ascii="Times New Roman" w:hAnsi="Times New Roman" w:cs="Times New Roman"/>
          <w:sz w:val="32"/>
          <w:szCs w:val="32"/>
        </w:rPr>
        <w:t>лезнях, о том, что кто-то умер и с н</w:t>
      </w:r>
      <w:r>
        <w:rPr>
          <w:rFonts w:ascii="Times New Roman" w:hAnsi="Times New Roman" w:cs="Times New Roman"/>
          <w:sz w:val="32"/>
          <w:szCs w:val="32"/>
        </w:rPr>
        <w:t>им (ре</w:t>
      </w:r>
      <w:r w:rsidRPr="000D1BE7">
        <w:rPr>
          <w:rFonts w:ascii="Times New Roman" w:hAnsi="Times New Roman" w:cs="Times New Roman"/>
          <w:sz w:val="32"/>
          <w:szCs w:val="32"/>
        </w:rPr>
        <w:t>бенком) тоже может что-то случиться. Если ребенок и</w:t>
      </w:r>
      <w:r>
        <w:rPr>
          <w:rFonts w:ascii="Times New Roman" w:hAnsi="Times New Roman" w:cs="Times New Roman"/>
          <w:sz w:val="32"/>
          <w:szCs w:val="32"/>
        </w:rPr>
        <w:t xml:space="preserve"> так беспокойный, то тревоги по</w:t>
      </w:r>
      <w:r w:rsidRPr="000D1BE7">
        <w:rPr>
          <w:rFonts w:ascii="Times New Roman" w:hAnsi="Times New Roman" w:cs="Times New Roman"/>
          <w:sz w:val="32"/>
          <w:szCs w:val="32"/>
        </w:rPr>
        <w:t>добного рода только усилят возрастной страх смерти.</w:t>
      </w:r>
    </w:p>
    <w:p w:rsid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D1BE7" w:rsidRPr="000D1BE7" w:rsidRDefault="000D1BE7" w:rsidP="000D1BE7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943634" w:themeColor="accent2" w:themeShade="BF"/>
          <w:sz w:val="48"/>
          <w:szCs w:val="32"/>
        </w:rPr>
      </w:pPr>
      <w:r w:rsidRPr="000D1BE7">
        <w:rPr>
          <w:rFonts w:ascii="Times New Roman" w:hAnsi="Times New Roman" w:cs="Times New Roman"/>
          <w:color w:val="943634" w:themeColor="accent2" w:themeShade="BF"/>
          <w:sz w:val="48"/>
          <w:szCs w:val="32"/>
        </w:rPr>
        <w:t>Вам как  родителям важно: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 xml:space="preserve">С уважением относитесь к его фантазиям </w:t>
      </w:r>
      <w:r>
        <w:rPr>
          <w:rFonts w:ascii="Times New Roman" w:hAnsi="Times New Roman" w:cs="Times New Roman"/>
          <w:sz w:val="32"/>
          <w:szCs w:val="32"/>
        </w:rPr>
        <w:t>и версиям, не заземляя его маги</w:t>
      </w:r>
      <w:r w:rsidRPr="000D1BE7">
        <w:rPr>
          <w:rFonts w:ascii="Times New Roman" w:hAnsi="Times New Roman" w:cs="Times New Roman"/>
          <w:sz w:val="32"/>
          <w:szCs w:val="32"/>
        </w:rPr>
        <w:t>ческого мышления. Различай</w:t>
      </w:r>
      <w:r>
        <w:rPr>
          <w:rFonts w:ascii="Times New Roman" w:hAnsi="Times New Roman" w:cs="Times New Roman"/>
          <w:sz w:val="32"/>
          <w:szCs w:val="32"/>
        </w:rPr>
        <w:t>те «</w:t>
      </w:r>
      <w:proofErr w:type="gramStart"/>
      <w:r>
        <w:rPr>
          <w:rFonts w:ascii="Times New Roman" w:hAnsi="Times New Roman" w:cs="Times New Roman"/>
          <w:sz w:val="32"/>
          <w:szCs w:val="32"/>
        </w:rPr>
        <w:t>вранье</w:t>
      </w:r>
      <w:proofErr w:type="gramEnd"/>
      <w:r>
        <w:rPr>
          <w:rFonts w:ascii="Times New Roman" w:hAnsi="Times New Roman" w:cs="Times New Roman"/>
          <w:sz w:val="32"/>
          <w:szCs w:val="32"/>
        </w:rPr>
        <w:t>», защитное фантазиро</w:t>
      </w:r>
      <w:r w:rsidRPr="000D1BE7">
        <w:rPr>
          <w:rFonts w:ascii="Times New Roman" w:hAnsi="Times New Roman" w:cs="Times New Roman"/>
          <w:sz w:val="32"/>
          <w:szCs w:val="32"/>
        </w:rPr>
        <w:t>вание и просто игру воображения.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 xml:space="preserve">Поддерживайте в ребенке стремление к позитивному самовыражению, позволяя развиваться его талантам и способностям, </w:t>
      </w:r>
      <w:proofErr w:type="gramStart"/>
      <w:r w:rsidRPr="000D1BE7">
        <w:rPr>
          <w:rFonts w:ascii="Times New Roman" w:hAnsi="Times New Roman" w:cs="Times New Roman"/>
          <w:sz w:val="32"/>
          <w:szCs w:val="32"/>
        </w:rPr>
        <w:t>но</w:t>
      </w:r>
      <w:proofErr w:type="gramEnd"/>
      <w:r w:rsidRPr="000D1BE7">
        <w:rPr>
          <w:rFonts w:ascii="Times New Roman" w:hAnsi="Times New Roman" w:cs="Times New Roman"/>
          <w:sz w:val="32"/>
          <w:szCs w:val="32"/>
        </w:rPr>
        <w:t xml:space="preserve"> не акцентируя и не эксплуатируя их. Предоставьте ребенку возможности для разного творчества.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>Будьте внимательны к желаниям ребенка, но и умейте сказать «Нет!», когда его желания вредны для него само</w:t>
      </w:r>
      <w:r>
        <w:rPr>
          <w:rFonts w:ascii="Times New Roman" w:hAnsi="Times New Roman" w:cs="Times New Roman"/>
          <w:sz w:val="32"/>
          <w:szCs w:val="32"/>
        </w:rPr>
        <w:t>го или нарушают границы окружаю</w:t>
      </w:r>
      <w:r w:rsidRPr="000D1BE7">
        <w:rPr>
          <w:rFonts w:ascii="Times New Roman" w:hAnsi="Times New Roman" w:cs="Times New Roman"/>
          <w:sz w:val="32"/>
          <w:szCs w:val="32"/>
        </w:rPr>
        <w:t>щих его людей. Помните, что не стоит ставить ту границу, которую вы не в состоянии отстоять и выдержать.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>Обеспечьте ребенку возможность общения со сверстниками, помогая ему только в случае эмоциональ</w:t>
      </w:r>
      <w:r>
        <w:rPr>
          <w:rFonts w:ascii="Times New Roman" w:hAnsi="Times New Roman" w:cs="Times New Roman"/>
          <w:sz w:val="32"/>
          <w:szCs w:val="32"/>
        </w:rPr>
        <w:t>ных затруднений. Обсуждайте сло</w:t>
      </w:r>
      <w:r w:rsidRPr="000D1BE7">
        <w:rPr>
          <w:rFonts w:ascii="Times New Roman" w:hAnsi="Times New Roman" w:cs="Times New Roman"/>
          <w:sz w:val="32"/>
          <w:szCs w:val="32"/>
        </w:rPr>
        <w:t>жившуюся трудную ситуацию и вместе рассматривайте варианты выхода из нее.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 xml:space="preserve">Ребенку необходимо общение с </w:t>
      </w:r>
      <w:proofErr w:type="gramStart"/>
      <w:r w:rsidRPr="000D1BE7">
        <w:rPr>
          <w:rFonts w:ascii="Times New Roman" w:hAnsi="Times New Roman" w:cs="Times New Roman"/>
          <w:sz w:val="32"/>
          <w:szCs w:val="32"/>
        </w:rPr>
        <w:t>близкими</w:t>
      </w:r>
      <w:proofErr w:type="gramEnd"/>
      <w:r w:rsidRPr="000D1BE7">
        <w:rPr>
          <w:rFonts w:ascii="Times New Roman" w:hAnsi="Times New Roman" w:cs="Times New Roman"/>
          <w:sz w:val="32"/>
          <w:szCs w:val="32"/>
        </w:rPr>
        <w:t>, отдых всей семьей. Обсуждайте с ребенком совместные планы.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C40AD99" wp14:editId="28507F28">
            <wp:simplePos x="0" y="0"/>
            <wp:positionH relativeFrom="column">
              <wp:posOffset>-720090</wp:posOffset>
            </wp:positionH>
            <wp:positionV relativeFrom="paragraph">
              <wp:posOffset>-624840</wp:posOffset>
            </wp:positionV>
            <wp:extent cx="7543800" cy="10668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E7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0D1BE7">
        <w:rPr>
          <w:rFonts w:ascii="Times New Roman" w:hAnsi="Times New Roman" w:cs="Times New Roman"/>
          <w:sz w:val="32"/>
          <w:szCs w:val="32"/>
        </w:rPr>
        <w:t xml:space="preserve"> Постепенно снижайте контроль и опеку, позволяя ребенку ставить перед собой самые разные задачи и р</w:t>
      </w:r>
      <w:r>
        <w:rPr>
          <w:rFonts w:ascii="Times New Roman" w:hAnsi="Times New Roman" w:cs="Times New Roman"/>
          <w:sz w:val="32"/>
          <w:szCs w:val="32"/>
        </w:rPr>
        <w:t>ешать их. Важно радоваться само</w:t>
      </w:r>
      <w:r w:rsidRPr="000D1BE7">
        <w:rPr>
          <w:rFonts w:ascii="Times New Roman" w:hAnsi="Times New Roman" w:cs="Times New Roman"/>
          <w:sz w:val="32"/>
          <w:szCs w:val="32"/>
        </w:rPr>
        <w:t>стоятельным успехам ребенка, и поддерживать его в случае проблем, совместно разбирая причины неудачи.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>Помните, что ваш ребенок охотнее откликнется на просьбу о помощи, чем на ваши приказы. Обращаясь к нему</w:t>
      </w:r>
      <w:r>
        <w:rPr>
          <w:rFonts w:ascii="Times New Roman" w:hAnsi="Times New Roman" w:cs="Times New Roman"/>
          <w:sz w:val="32"/>
          <w:szCs w:val="32"/>
        </w:rPr>
        <w:t xml:space="preserve"> как к помощнику, вы больше развиваете в нем «взрослую» пози</w:t>
      </w:r>
      <w:r w:rsidRPr="000D1BE7">
        <w:rPr>
          <w:rFonts w:ascii="Times New Roman" w:hAnsi="Times New Roman" w:cs="Times New Roman"/>
          <w:sz w:val="32"/>
          <w:szCs w:val="32"/>
        </w:rPr>
        <w:t>цию (ответственность, самостоятельность). Делая его подчиненным и обязанным выполнять ваши требования, вы развиваете его инфантильность, пассивность.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 xml:space="preserve">Не пугайтесь и не увиливайте от «неудобных», но очень важных для ребенка вопросов. Отвечайте ясно и максимально просто только </w:t>
      </w:r>
      <w:proofErr w:type="gramStart"/>
      <w:r w:rsidRPr="000D1BE7">
        <w:rPr>
          <w:rFonts w:ascii="Times New Roman" w:hAnsi="Times New Roman" w:cs="Times New Roman"/>
          <w:sz w:val="32"/>
          <w:szCs w:val="32"/>
        </w:rPr>
        <w:t>на те</w:t>
      </w:r>
      <w:proofErr w:type="gramEnd"/>
      <w:r w:rsidRPr="000D1BE7">
        <w:rPr>
          <w:rFonts w:ascii="Times New Roman" w:hAnsi="Times New Roman" w:cs="Times New Roman"/>
          <w:sz w:val="32"/>
          <w:szCs w:val="32"/>
        </w:rPr>
        <w:t xml:space="preserve"> вопросы, которые он задает, не распр</w:t>
      </w:r>
      <w:r>
        <w:rPr>
          <w:rFonts w:ascii="Times New Roman" w:hAnsi="Times New Roman" w:cs="Times New Roman"/>
          <w:sz w:val="32"/>
          <w:szCs w:val="32"/>
        </w:rPr>
        <w:t>остраняясь и не усложняя. Объяс</w:t>
      </w:r>
      <w:r w:rsidRPr="000D1BE7">
        <w:rPr>
          <w:rFonts w:ascii="Times New Roman" w:hAnsi="Times New Roman" w:cs="Times New Roman"/>
          <w:sz w:val="32"/>
          <w:szCs w:val="32"/>
        </w:rPr>
        <w:t xml:space="preserve">ните ему специфику разности полов на его </w:t>
      </w:r>
      <w:r>
        <w:rPr>
          <w:rFonts w:ascii="Times New Roman" w:hAnsi="Times New Roman" w:cs="Times New Roman"/>
          <w:sz w:val="32"/>
          <w:szCs w:val="32"/>
        </w:rPr>
        <w:t>языке, в соответствии с его воз</w:t>
      </w:r>
      <w:r w:rsidRPr="000D1BE7">
        <w:rPr>
          <w:rFonts w:ascii="Times New Roman" w:hAnsi="Times New Roman" w:cs="Times New Roman"/>
          <w:sz w:val="32"/>
          <w:szCs w:val="32"/>
        </w:rPr>
        <w:t>растом, в случае трудностей запаситесь детской литературой на эту тему.</w:t>
      </w:r>
    </w:p>
    <w:p w:rsidR="000D1BE7" w:rsidRP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</w:t>
      </w:r>
      <w:r w:rsidRPr="000D1BE7">
        <w:rPr>
          <w:rFonts w:ascii="Times New Roman" w:hAnsi="Times New Roman" w:cs="Times New Roman"/>
          <w:sz w:val="32"/>
          <w:szCs w:val="32"/>
        </w:rPr>
        <w:t xml:space="preserve">На вопросы о смерти отвечайте по </w:t>
      </w:r>
      <w:r>
        <w:rPr>
          <w:rFonts w:ascii="Times New Roman" w:hAnsi="Times New Roman" w:cs="Times New Roman"/>
          <w:sz w:val="32"/>
          <w:szCs w:val="32"/>
        </w:rPr>
        <w:t>воз</w:t>
      </w:r>
      <w:r w:rsidRPr="000D1BE7">
        <w:rPr>
          <w:rFonts w:ascii="Times New Roman" w:hAnsi="Times New Roman" w:cs="Times New Roman"/>
          <w:sz w:val="32"/>
          <w:szCs w:val="32"/>
        </w:rPr>
        <w:t>можности честно в соответствии с вашими пред</w:t>
      </w:r>
      <w:r>
        <w:rPr>
          <w:rFonts w:ascii="Times New Roman" w:hAnsi="Times New Roman" w:cs="Times New Roman"/>
          <w:sz w:val="32"/>
          <w:szCs w:val="32"/>
        </w:rPr>
        <w:t>ставлениями. Помните, что отсут</w:t>
      </w:r>
      <w:r w:rsidRPr="000D1BE7">
        <w:rPr>
          <w:rFonts w:ascii="Times New Roman" w:hAnsi="Times New Roman" w:cs="Times New Roman"/>
          <w:sz w:val="32"/>
          <w:szCs w:val="32"/>
        </w:rPr>
        <w:t>ствие информации по этой теме порождает у ребенка фантазии, которые могут быть тревожнее и страшнее, чем реальность.</w:t>
      </w:r>
    </w:p>
    <w:p w:rsidR="000D1BE7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0D1BE7">
        <w:rPr>
          <w:rFonts w:ascii="Times New Roman" w:hAnsi="Times New Roman" w:cs="Times New Roman"/>
          <w:sz w:val="32"/>
          <w:szCs w:val="32"/>
        </w:rPr>
        <w:t>Помогит</w:t>
      </w:r>
      <w:r>
        <w:rPr>
          <w:rFonts w:ascii="Times New Roman" w:hAnsi="Times New Roman" w:cs="Times New Roman"/>
          <w:sz w:val="32"/>
          <w:szCs w:val="32"/>
        </w:rPr>
        <w:t>е ребенку справляться со страха</w:t>
      </w:r>
      <w:r w:rsidRPr="000D1BE7">
        <w:rPr>
          <w:rFonts w:ascii="Times New Roman" w:hAnsi="Times New Roman" w:cs="Times New Roman"/>
          <w:sz w:val="32"/>
          <w:szCs w:val="32"/>
        </w:rPr>
        <w:t>ми, не осуждая его и не призывая «не бояться». Выслушайте ребенка, разделяя его беспокойства и тревоги. Поддержите его в момент проживания страха, будьте рядом, когда это нужно пугливому ребенку, но и постепенно предоставляйте ему возможность справляться самому с чем-то менее страшным. В случае навязчивых страхов обращайтесь за помощью к психологам.</w:t>
      </w:r>
    </w:p>
    <w:p w:rsidR="000D1BE7" w:rsidRPr="00D903C5" w:rsidRDefault="000D1BE7" w:rsidP="000D1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D1BE7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55B1E" w:rsidRPr="00D903C5" w:rsidRDefault="000D1BE7" w:rsidP="00D903C5">
      <w:pPr>
        <w:ind w:firstLine="709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387049C" wp14:editId="3DC8A0CD">
            <wp:simplePos x="2832100" y="6451600"/>
            <wp:positionH relativeFrom="margin">
              <wp:align>center</wp:align>
            </wp:positionH>
            <wp:positionV relativeFrom="margin">
              <wp:align>bottom</wp:align>
            </wp:positionV>
            <wp:extent cx="3695700" cy="313626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_mac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84" cy="314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5B1E" w:rsidRPr="00D903C5" w:rsidSect="00C15693">
      <w:pgSz w:w="11906" w:h="16838"/>
      <w:pgMar w:top="964" w:right="1077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3B"/>
    <w:rsid w:val="000D1BE7"/>
    <w:rsid w:val="0014123B"/>
    <w:rsid w:val="003D2A29"/>
    <w:rsid w:val="00424441"/>
    <w:rsid w:val="007752AC"/>
    <w:rsid w:val="008408BA"/>
    <w:rsid w:val="00C15693"/>
    <w:rsid w:val="00D903C5"/>
    <w:rsid w:val="00F5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5</cp:revision>
  <dcterms:created xsi:type="dcterms:W3CDTF">2016-07-14T08:48:00Z</dcterms:created>
  <dcterms:modified xsi:type="dcterms:W3CDTF">2016-07-18T10:04:00Z</dcterms:modified>
</cp:coreProperties>
</file>