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3D" w:rsidRDefault="00C5433D" w:rsidP="00C5433D">
      <w:pPr>
        <w:spacing w:after="0" w:line="240" w:lineRule="auto"/>
        <w:jc w:val="center"/>
        <w:textAlignment w:val="baseline"/>
        <w:outlineLvl w:val="0"/>
        <w:rPr>
          <w:rFonts w:ascii="Times New Roman" w:eastAsia="Times New Roman" w:hAnsi="Times New Roman" w:cs="Times New Roman"/>
          <w:b/>
          <w:color w:val="232323"/>
          <w:kern w:val="36"/>
          <w:sz w:val="52"/>
          <w:szCs w:val="68"/>
          <w:lang w:eastAsia="ru-RU"/>
        </w:rPr>
      </w:pPr>
      <w:r w:rsidRPr="00C5433D">
        <w:rPr>
          <w:rFonts w:ascii="Times New Roman" w:eastAsia="Times New Roman" w:hAnsi="Times New Roman" w:cs="Times New Roman"/>
          <w:b/>
          <w:color w:val="232323"/>
          <w:kern w:val="36"/>
          <w:sz w:val="52"/>
          <w:szCs w:val="68"/>
          <w:lang w:eastAsia="ru-RU"/>
        </w:rPr>
        <w:t xml:space="preserve">Квиллинг для начинающих </w:t>
      </w:r>
    </w:p>
    <w:p w:rsidR="00C5433D" w:rsidRPr="00C5433D" w:rsidRDefault="00C5433D" w:rsidP="00C5433D">
      <w:pPr>
        <w:spacing w:after="0" w:line="240" w:lineRule="auto"/>
        <w:jc w:val="center"/>
        <w:textAlignment w:val="baseline"/>
        <w:outlineLvl w:val="0"/>
        <w:rPr>
          <w:rFonts w:ascii="Times New Roman" w:eastAsia="Times New Roman" w:hAnsi="Times New Roman" w:cs="Times New Roman"/>
          <w:b/>
          <w:color w:val="232323"/>
          <w:kern w:val="36"/>
          <w:sz w:val="52"/>
          <w:szCs w:val="68"/>
          <w:lang w:eastAsia="ru-RU"/>
        </w:rPr>
      </w:pPr>
      <w:r w:rsidRPr="00C5433D">
        <w:rPr>
          <w:rFonts w:ascii="Times New Roman" w:eastAsia="Times New Roman" w:hAnsi="Times New Roman" w:cs="Times New Roman"/>
          <w:b/>
          <w:color w:val="232323"/>
          <w:kern w:val="36"/>
          <w:sz w:val="52"/>
          <w:szCs w:val="68"/>
          <w:lang w:eastAsia="ru-RU"/>
        </w:rPr>
        <w:t>схемы и рекомендации</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В этой статье сделан обзор популярного хобби, творчества с использованием бумаги —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 xml:space="preserve"> для начинающих схемы и советы, приведенные в данной статье, помогут вам попробовать силы в самостоятельном создании предметов бижутерии, удивительно красивых открыток и рельефных картин.</w:t>
      </w: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Традиционно, мы сопровождаем повествование красочными иллюстрациями. Мы приготовили и инструкции для профессионалов и энтузиастов по созданию деталей и полных композиций из бумаги более высокой сложности, но и большей красоты.</w:t>
      </w:r>
    </w:p>
    <w:p w:rsidR="00C5433D" w:rsidRPr="00C5433D" w:rsidRDefault="00C5433D" w:rsidP="00C5433D">
      <w:pPr>
        <w:shd w:val="clear" w:color="auto" w:fill="FFFFFF"/>
        <w:spacing w:after="0" w:line="390" w:lineRule="atLeast"/>
        <w:jc w:val="center"/>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inline distT="0" distB="0" distL="0" distR="0">
            <wp:extent cx="2863215" cy="2863215"/>
            <wp:effectExtent l="133350" t="114300" r="146685" b="165735"/>
            <wp:docPr id="20" name="Рисунок 20" descr="Квиллинг для начинающих схемы">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иллинг для начинающих схемы">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noProof/>
          <w:color w:val="18CCA8"/>
          <w:sz w:val="24"/>
          <w:szCs w:val="24"/>
          <w:bdr w:val="none" w:sz="0" w:space="0" w:color="auto" w:frame="1"/>
          <w:lang w:eastAsia="ru-RU"/>
        </w:rPr>
        <w:drawing>
          <wp:inline distT="0" distB="0" distL="0" distR="0" wp14:anchorId="7CC587DA" wp14:editId="40F9BB7F">
            <wp:extent cx="2863215" cy="2863215"/>
            <wp:effectExtent l="133350" t="114300" r="146685" b="165735"/>
            <wp:docPr id="19" name="Рисунок 19" descr="Квиллинг для начинающих схемы">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виллинг для начинающих схемы">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noProof/>
          <w:color w:val="18CCA8"/>
          <w:sz w:val="24"/>
          <w:szCs w:val="24"/>
          <w:bdr w:val="none" w:sz="0" w:space="0" w:color="auto" w:frame="1"/>
          <w:lang w:eastAsia="ru-RU"/>
        </w:rPr>
        <w:drawing>
          <wp:inline distT="0" distB="0" distL="0" distR="0" wp14:anchorId="1619BD7B" wp14:editId="7486E66E">
            <wp:extent cx="2863215" cy="2863215"/>
            <wp:effectExtent l="133350" t="114300" r="146685" b="165735"/>
            <wp:docPr id="18" name="Рисунок 18" descr="Квиллинг для начинающих схемы">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виллинг для начинающих схемы">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noProof/>
          <w:color w:val="18CCA8"/>
          <w:sz w:val="24"/>
          <w:szCs w:val="24"/>
          <w:bdr w:val="none" w:sz="0" w:space="0" w:color="auto" w:frame="1"/>
          <w:lang w:eastAsia="ru-RU"/>
        </w:rPr>
        <w:drawing>
          <wp:inline distT="0" distB="0" distL="0" distR="0" wp14:anchorId="045CE56C" wp14:editId="7ADA0505">
            <wp:extent cx="2863215" cy="2863215"/>
            <wp:effectExtent l="133350" t="114300" r="146685" b="165735"/>
            <wp:docPr id="17" name="Рисунок 17" descr="Квиллинг для начинающих схемы">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виллинг для начинающих схемы">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433D" w:rsidRPr="00C5433D" w:rsidRDefault="00C5433D" w:rsidP="00C5433D">
      <w:pPr>
        <w:shd w:val="clear" w:color="auto" w:fill="FFFFFF"/>
        <w:spacing w:after="0" w:line="390" w:lineRule="atLeast"/>
        <w:jc w:val="center"/>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lastRenderedPageBreak/>
        <w:drawing>
          <wp:inline distT="0" distB="0" distL="0" distR="0">
            <wp:extent cx="2863215" cy="2863215"/>
            <wp:effectExtent l="133350" t="114300" r="146685" b="165735"/>
            <wp:docPr id="16" name="Рисунок 16" descr="Квиллинг для начинающих фото">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виллинг для начинающих фото">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eastAsia="Times New Roman" w:hAnsi="Arial" w:cs="Arial"/>
          <w:noProof/>
          <w:color w:val="18CCA8"/>
          <w:sz w:val="24"/>
          <w:szCs w:val="24"/>
          <w:bdr w:val="none" w:sz="0" w:space="0" w:color="auto" w:frame="1"/>
          <w:lang w:eastAsia="ru-RU"/>
        </w:rPr>
        <w:drawing>
          <wp:inline distT="0" distB="0" distL="0" distR="0" wp14:anchorId="5C702627" wp14:editId="55748FBE">
            <wp:extent cx="2863215" cy="2863215"/>
            <wp:effectExtent l="133350" t="114300" r="146685" b="165735"/>
            <wp:docPr id="15" name="Рисунок 15" descr="Квиллинг для начинающих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виллинг для начинающих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Как и в других сферах, для реализации своих творческих идей нужно получить базу, элементарные знания в данной теме.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xml:space="preserve">, перед тем как создавать красивые композиции, нужно запомнить (да и полезно потренироваться), как скручивать базовые формы для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Следует отметить, что в разных руководствах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-формы называют различными терминами, но смысл применения и навыки скручивания одинаковые. Если уж вы научитесь крутить различные формы, то вам будут доступно выполнение любых схем.</w:t>
      </w:r>
    </w:p>
    <w:p w:rsidR="00C5433D" w:rsidRPr="00C5433D" w:rsidRDefault="00C5433D" w:rsidP="00C5433D">
      <w:pPr>
        <w:shd w:val="clear" w:color="auto" w:fill="FFFFFF"/>
        <w:spacing w:after="0" w:line="750" w:lineRule="atLeast"/>
        <w:jc w:val="center"/>
        <w:textAlignment w:val="baseline"/>
        <w:outlineLvl w:val="1"/>
        <w:rPr>
          <w:rFonts w:ascii="Times New Roman" w:eastAsia="Times New Roman" w:hAnsi="Times New Roman" w:cs="Times New Roman"/>
          <w:color w:val="232323"/>
          <w:sz w:val="40"/>
          <w:szCs w:val="60"/>
          <w:lang w:eastAsia="ru-RU"/>
        </w:rPr>
      </w:pPr>
      <w:r w:rsidRPr="00C5433D">
        <w:rPr>
          <w:rFonts w:ascii="Times New Roman" w:eastAsia="Times New Roman" w:hAnsi="Times New Roman" w:cs="Times New Roman"/>
          <w:color w:val="232323"/>
          <w:sz w:val="40"/>
          <w:szCs w:val="60"/>
          <w:lang w:eastAsia="ru-RU"/>
        </w:rPr>
        <w:t xml:space="preserve">Основы </w:t>
      </w:r>
      <w:proofErr w:type="spellStart"/>
      <w:r w:rsidRPr="00C5433D">
        <w:rPr>
          <w:rFonts w:ascii="Times New Roman" w:eastAsia="Times New Roman" w:hAnsi="Times New Roman" w:cs="Times New Roman"/>
          <w:color w:val="232323"/>
          <w:sz w:val="40"/>
          <w:szCs w:val="60"/>
          <w:lang w:eastAsia="ru-RU"/>
        </w:rPr>
        <w:t>квиллинга</w:t>
      </w:r>
      <w:proofErr w:type="spellEnd"/>
      <w:r w:rsidRPr="00C5433D">
        <w:rPr>
          <w:rFonts w:ascii="Times New Roman" w:eastAsia="Times New Roman" w:hAnsi="Times New Roman" w:cs="Times New Roman"/>
          <w:color w:val="232323"/>
          <w:sz w:val="40"/>
          <w:szCs w:val="60"/>
          <w:lang w:eastAsia="ru-RU"/>
        </w:rPr>
        <w:t xml:space="preserve"> для начинающих</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Схема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всегда состоит из контура определенного рисунка и заполняющих его элементов. Для заполнения схемы будущего произведения применяют либо базовые формы, либо дополнительные элементы, являющиеся деталями, производными от базовых форм.</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На первых этапах работы с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xml:space="preserve">, самой сложной частью формирования композиций является расположение форм строго в пределах рисунка и по его контурам. Посему, сначала и рекомендуется схемы композиций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более простого плана, чтобы потренироваться. Отличием таких схем является детализация: кроме общего рисунка, на них подробно отмечено расположение базовых форм на композиции.</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Кроме этого, такие схемы часто содержат перечень базовых форм, требуемые размеры и их количество. Это позволяет заранее заготовить все элементы, а потом собрать композицию как конструктор. Такой подход удобен в работе для новичков и позволяет заниматься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xml:space="preserve"> даже детям.</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lastRenderedPageBreak/>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2863215" cy="2863215"/>
            <wp:effectExtent l="133350" t="114300" r="146685" b="165735"/>
            <wp:wrapSquare wrapText="bothSides"/>
            <wp:docPr id="14" name="Рисунок 14" descr="Квиллинг для начинающих схемы">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виллинг для начинающих схемы">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Когда элементарные основы освоены, для людей с развитым пространственным воображением и хорошим вкусом уже подходят упрощенные схемы, на которых рисунки или орнаменты представлены только контуром. Кроме этого, композиции можно рисовать от руки согласно своей фантазии, самостоятельно, потом планировать, где будут размещены роллы и базовые формы на рисунке.</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59264" behindDoc="0" locked="0" layoutInCell="1" allowOverlap="1">
            <wp:simplePos x="3439795" y="2971800"/>
            <wp:positionH relativeFrom="margin">
              <wp:align>right</wp:align>
            </wp:positionH>
            <wp:positionV relativeFrom="margin">
              <wp:align>center</wp:align>
            </wp:positionV>
            <wp:extent cx="2863215" cy="2863215"/>
            <wp:effectExtent l="133350" t="114300" r="146685" b="165735"/>
            <wp:wrapSquare wrapText="bothSides"/>
            <wp:docPr id="13" name="Рисунок 13" descr="Квиллинг для начинающих схем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виллинг для начинающих схемы">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Этот метод построения схем дает людям, занимающимся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максимальный простор для творчества и избавляет от всех ограничений стандартных схем (кроме личного времени и фантазии мастера) при погружении в любимое дело. Надо признать, это получается не у всех. Зато готовые схемы для новичков в сочетании с терпением и упорством допустят в мир бумажного творчества всех ж</w:t>
      </w:r>
      <w:r>
        <w:rPr>
          <w:rFonts w:ascii="Arial" w:eastAsia="Times New Roman" w:hAnsi="Arial" w:cs="Arial"/>
          <w:color w:val="020202"/>
          <w:sz w:val="24"/>
          <w:szCs w:val="24"/>
          <w:lang w:eastAsia="ru-RU"/>
        </w:rPr>
        <w:t>елающих даже с маленьким опытом</w:t>
      </w: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0288" behindDoc="0" locked="0" layoutInCell="1" allowOverlap="1" wp14:anchorId="3A986362" wp14:editId="03296ACA">
            <wp:simplePos x="457200" y="5736590"/>
            <wp:positionH relativeFrom="margin">
              <wp:align>left</wp:align>
            </wp:positionH>
            <wp:positionV relativeFrom="margin">
              <wp:align>bottom</wp:align>
            </wp:positionV>
            <wp:extent cx="2863215" cy="2863215"/>
            <wp:effectExtent l="133350" t="114300" r="146685" b="165735"/>
            <wp:wrapSquare wrapText="bothSides"/>
            <wp:docPr id="12" name="Рисунок 12" descr="Квиллинг для начинающих цвет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виллинг для начинающих цвета">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Чтобы рассказать вам максимально про это искусство, мы перечислим для вас все формы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Этот перечень, в будущем, сможет служить вам справочником или подсказкой при самостоятельной творческой работе.</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Фактически, если проанализировать базовые формы, то они группируются в две основные разновидности (каждая из которых представлена множеством вариантов):</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Свободные роллы во всех своих разновидностях получают первоначальным скручиванием специальным инструментом с ослаблением натяжения полосы в конце </w:t>
      </w:r>
      <w:r w:rsidRPr="00C5433D">
        <w:rPr>
          <w:rFonts w:ascii="Arial" w:eastAsia="Times New Roman" w:hAnsi="Arial" w:cs="Arial"/>
          <w:color w:val="020202"/>
          <w:sz w:val="24"/>
          <w:szCs w:val="24"/>
          <w:lang w:eastAsia="ru-RU"/>
        </w:rPr>
        <w:lastRenderedPageBreak/>
        <w:t>скручивания. Это позволяет придать фигуре требуемую форму и зафиксировать клеем.</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2336" behindDoc="0" locked="0" layoutInCell="1" allowOverlap="1" wp14:anchorId="10357F7D" wp14:editId="6F689568">
            <wp:simplePos x="587375" y="2601595"/>
            <wp:positionH relativeFrom="margin">
              <wp:align>left</wp:align>
            </wp:positionH>
            <wp:positionV relativeFrom="margin">
              <wp:align>center</wp:align>
            </wp:positionV>
            <wp:extent cx="3221990" cy="3221990"/>
            <wp:effectExtent l="133350" t="114300" r="149860" b="168910"/>
            <wp:wrapSquare wrapText="bothSides"/>
            <wp:docPr id="10" name="Рисунок 10" descr="Квиллинг для начинающих схемы">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виллинг для начинающих схемы">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21990" cy="3221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Тугие роллы получают очень плотным накручиванием бумажной ленты на инструмент и фиксацию формы посредством клея. </w:t>
      </w:r>
      <w:r w:rsidRPr="00C5433D">
        <w:rPr>
          <w:rFonts w:ascii="Arial" w:eastAsia="Times New Roman" w:hAnsi="Arial" w:cs="Arial"/>
          <w:color w:val="020202"/>
          <w:sz w:val="24"/>
          <w:szCs w:val="24"/>
          <w:lang w:eastAsia="ru-RU"/>
        </w:rPr>
        <w:t xml:space="preserve">Как правило,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тугие роллы находятся в центре и составляют основу композиции. Иногда выполняют выделение отдельных участков произведения с использованием тугих роллов, которые, благодаря плотно накрученным полосам обладают более выраженной окраской.</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3360" behindDoc="0" locked="0" layoutInCell="1" allowOverlap="1" wp14:anchorId="73E542B3" wp14:editId="3D3CD459">
            <wp:simplePos x="4081780" y="2720975"/>
            <wp:positionH relativeFrom="margin">
              <wp:align>right</wp:align>
            </wp:positionH>
            <wp:positionV relativeFrom="margin">
              <wp:align>top</wp:align>
            </wp:positionV>
            <wp:extent cx="2863215" cy="2863215"/>
            <wp:effectExtent l="133350" t="114300" r="146685" b="165735"/>
            <wp:wrapSquare wrapText="bothSides"/>
            <wp:docPr id="9" name="Рисунок 9" descr="Квиллинг для начинающих схемы">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виллинг для начинающих схемы">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150" w:line="750" w:lineRule="atLeast"/>
        <w:jc w:val="center"/>
        <w:textAlignment w:val="baseline"/>
        <w:outlineLvl w:val="1"/>
        <w:rPr>
          <w:rFonts w:ascii="Times New Roman" w:eastAsia="Times New Roman" w:hAnsi="Times New Roman" w:cs="Times New Roman"/>
          <w:color w:val="232323"/>
          <w:sz w:val="60"/>
          <w:szCs w:val="60"/>
          <w:lang w:eastAsia="ru-RU"/>
        </w:rPr>
      </w:pPr>
      <w:r w:rsidRPr="00C5433D">
        <w:rPr>
          <w:rFonts w:ascii="Times New Roman" w:eastAsia="Times New Roman" w:hAnsi="Times New Roman" w:cs="Times New Roman"/>
          <w:color w:val="232323"/>
          <w:sz w:val="60"/>
          <w:szCs w:val="60"/>
          <w:lang w:eastAsia="ru-RU"/>
        </w:rPr>
        <w:t xml:space="preserve">Несколько полезных советов по </w:t>
      </w:r>
      <w:proofErr w:type="spellStart"/>
      <w:r w:rsidRPr="00C5433D">
        <w:rPr>
          <w:rFonts w:ascii="Times New Roman" w:eastAsia="Times New Roman" w:hAnsi="Times New Roman" w:cs="Times New Roman"/>
          <w:color w:val="232323"/>
          <w:sz w:val="60"/>
          <w:szCs w:val="60"/>
          <w:lang w:eastAsia="ru-RU"/>
        </w:rPr>
        <w:t>квиллингу</w:t>
      </w:r>
      <w:proofErr w:type="spellEnd"/>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Чтобы работа выглядела более интересной, побуждала подробно изучить все детали, следует гармонично сочетать пустые, компактные и полные роллы.</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4384" behindDoc="0" locked="0" layoutInCell="1" allowOverlap="1">
            <wp:simplePos x="0" y="0"/>
            <wp:positionH relativeFrom="margin">
              <wp:posOffset>3722370</wp:posOffset>
            </wp:positionH>
            <wp:positionV relativeFrom="margin">
              <wp:posOffset>6464935</wp:posOffset>
            </wp:positionV>
            <wp:extent cx="2863215" cy="2863215"/>
            <wp:effectExtent l="133350" t="114300" r="146685" b="165735"/>
            <wp:wrapSquare wrapText="bothSides"/>
            <wp:docPr id="8" name="Рисунок 8" descr="Квиллинг для начинающих схемы">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виллинг для начинающих схемы">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Весьма интересных переходов цвета и особого шарма композиции можно добиться с помощью применения нескольких цветов в одном ролле. Это делают, скручивая две разноцветные полосы, </w:t>
      </w:r>
      <w:proofErr w:type="gramStart"/>
      <w:r w:rsidRPr="00C5433D">
        <w:rPr>
          <w:rFonts w:ascii="Arial" w:eastAsia="Times New Roman" w:hAnsi="Arial" w:cs="Arial"/>
          <w:color w:val="020202"/>
          <w:sz w:val="24"/>
          <w:szCs w:val="24"/>
          <w:lang w:eastAsia="ru-RU"/>
        </w:rPr>
        <w:t>наложив их друг на</w:t>
      </w:r>
      <w:proofErr w:type="gramEnd"/>
      <w:r w:rsidRPr="00C5433D">
        <w:rPr>
          <w:rFonts w:ascii="Arial" w:eastAsia="Times New Roman" w:hAnsi="Arial" w:cs="Arial"/>
          <w:color w:val="020202"/>
          <w:sz w:val="24"/>
          <w:szCs w:val="24"/>
          <w:lang w:eastAsia="ru-RU"/>
        </w:rPr>
        <w:t xml:space="preserve"> друга — выйдет полосатый ролл или делают двухцветный ролл с резким переходом цвета: концы двух разного цвета полосок склеивают в одну и так скручивают.</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Особенно такие цветовые переходы пригодятся для составления в произведении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w:t>
      </w:r>
      <w:r w:rsidRPr="00C5433D">
        <w:rPr>
          <w:rFonts w:ascii="Arial" w:eastAsia="Times New Roman" w:hAnsi="Arial" w:cs="Arial"/>
          <w:color w:val="020202"/>
          <w:sz w:val="24"/>
          <w:szCs w:val="24"/>
          <w:lang w:eastAsia="ru-RU"/>
        </w:rPr>
        <w:lastRenderedPageBreak/>
        <w:t>изображений цветов.</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5408" behindDoc="0" locked="0" layoutInCell="1" allowOverlap="1" wp14:anchorId="5240A333" wp14:editId="14C1C2DB">
            <wp:simplePos x="587375" y="1817370"/>
            <wp:positionH relativeFrom="margin">
              <wp:align>right</wp:align>
            </wp:positionH>
            <wp:positionV relativeFrom="margin">
              <wp:posOffset>658586</wp:posOffset>
            </wp:positionV>
            <wp:extent cx="3298190" cy="3298190"/>
            <wp:effectExtent l="133350" t="95250" r="130810" b="168910"/>
            <wp:wrapSquare wrapText="bothSides"/>
            <wp:docPr id="7" name="Рисунок 7" descr="Квиллинг для начинающих  что нужно набор">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виллинг для начинающих  что нужно набор">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8685" cy="3298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5433D">
        <w:rPr>
          <w:rFonts w:ascii="Arial" w:eastAsia="Times New Roman" w:hAnsi="Arial" w:cs="Arial"/>
          <w:color w:val="020202"/>
          <w:sz w:val="24"/>
          <w:szCs w:val="24"/>
          <w:lang w:eastAsia="ru-RU"/>
        </w:rPr>
        <w:t xml:space="preserve">Для того чтобы управляться с роллами в процессе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 xml:space="preserve"> работы, придавать им точно нужный размер и форму, было разработано много различных инструментов. Эти приспособления сделают работу по скручиванию форм для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веселой и легкой, а сам творческий процесс будет значительно проще.</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450" w:line="390" w:lineRule="atLeast"/>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Все, что вам понадобиться и поможет творить с удовольствием, решив вы заняться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приведено в следующем списке:</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Главный инструмент </w:t>
      </w:r>
      <w:proofErr w:type="spellStart"/>
      <w:r w:rsidRPr="00C5433D">
        <w:rPr>
          <w:rFonts w:ascii="Arial" w:eastAsia="Times New Roman" w:hAnsi="Arial" w:cs="Arial"/>
          <w:color w:val="020202"/>
          <w:sz w:val="24"/>
          <w:szCs w:val="24"/>
          <w:lang w:eastAsia="ru-RU"/>
        </w:rPr>
        <w:t>квиллингиста</w:t>
      </w:r>
      <w:proofErr w:type="spellEnd"/>
      <w:r w:rsidRPr="00C5433D">
        <w:rPr>
          <w:rFonts w:ascii="Arial" w:eastAsia="Times New Roman" w:hAnsi="Arial" w:cs="Arial"/>
          <w:color w:val="020202"/>
          <w:sz w:val="24"/>
          <w:szCs w:val="24"/>
          <w:lang w:eastAsia="ru-RU"/>
        </w:rPr>
        <w:t xml:space="preserve"> — раздвоенное шило (или спица, зубочистка, апельсиновая или бамбуковая палочка с прорезью);</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Ножницы;</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Пинцет;</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Особый шаблон для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(его может заменить линейка с различными геометрическими фигурами);</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Клей ПВА;</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Плотная бумага для основы, выступающая фоном композиции;</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Бумага для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специальная или самодельная (самостоятельно нарезанная на полоски цветная бумага);</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Макетный нож;</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6432" behindDoc="0" locked="0" layoutInCell="1" allowOverlap="1" wp14:anchorId="00621ED3" wp14:editId="4F453D26">
            <wp:simplePos x="587375" y="576580"/>
            <wp:positionH relativeFrom="margin">
              <wp:align>right</wp:align>
            </wp:positionH>
            <wp:positionV relativeFrom="margin">
              <wp:align>bottom</wp:align>
            </wp:positionV>
            <wp:extent cx="3352800" cy="3352800"/>
            <wp:effectExtent l="114300" t="95250" r="152400" b="171450"/>
            <wp:wrapSquare wrapText="bothSides"/>
            <wp:docPr id="6" name="Рисунок 6" descr="Квиллинг для начинающих схемы">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виллинг для начинающих схемы">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3119" cy="33531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5433D">
        <w:rPr>
          <w:rFonts w:ascii="Arial" w:eastAsia="Times New Roman" w:hAnsi="Arial" w:cs="Arial"/>
          <w:color w:val="020202"/>
          <w:sz w:val="24"/>
          <w:szCs w:val="24"/>
          <w:lang w:eastAsia="ru-RU"/>
        </w:rPr>
        <w:t>Коврик, на котором режут полоски;</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Ножницы фигурные;</w:t>
      </w:r>
    </w:p>
    <w:p w:rsidR="00C5433D" w:rsidRPr="00C5433D" w:rsidRDefault="00C5433D" w:rsidP="00C5433D">
      <w:pPr>
        <w:numPr>
          <w:ilvl w:val="0"/>
          <w:numId w:val="1"/>
        </w:numPr>
        <w:shd w:val="clear" w:color="auto" w:fill="FFFFFF"/>
        <w:spacing w:after="0" w:line="390" w:lineRule="atLeast"/>
        <w:ind w:left="450"/>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Английские булавки;</w:t>
      </w:r>
    </w:p>
    <w:p w:rsidR="00C5433D" w:rsidRPr="00C5433D" w:rsidRDefault="00C5433D" w:rsidP="00C5433D">
      <w:pPr>
        <w:shd w:val="clear" w:color="auto" w:fill="FFFFFF"/>
        <w:spacing w:after="450" w:line="390" w:lineRule="atLeast"/>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Зубчатый гребешок, с помощью которого создают особые элементы декора (переплетая полоски в заданном порядке между зубцами гребешка).</w:t>
      </w:r>
    </w:p>
    <w:p w:rsid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150" w:line="750" w:lineRule="atLeast"/>
        <w:jc w:val="center"/>
        <w:textAlignment w:val="baseline"/>
        <w:outlineLvl w:val="1"/>
        <w:rPr>
          <w:rFonts w:ascii="Times New Roman" w:eastAsia="Times New Roman" w:hAnsi="Times New Roman" w:cs="Times New Roman"/>
          <w:color w:val="232323"/>
          <w:sz w:val="48"/>
          <w:szCs w:val="60"/>
          <w:lang w:eastAsia="ru-RU"/>
        </w:rPr>
      </w:pPr>
      <w:r w:rsidRPr="00C5433D">
        <w:rPr>
          <w:rFonts w:ascii="Times New Roman" w:eastAsia="Times New Roman" w:hAnsi="Times New Roman" w:cs="Times New Roman"/>
          <w:color w:val="232323"/>
          <w:sz w:val="48"/>
          <w:szCs w:val="60"/>
          <w:lang w:eastAsia="ru-RU"/>
        </w:rPr>
        <w:lastRenderedPageBreak/>
        <w:t xml:space="preserve">Базовые формы </w:t>
      </w:r>
      <w:proofErr w:type="spellStart"/>
      <w:r w:rsidRPr="00C5433D">
        <w:rPr>
          <w:rFonts w:ascii="Times New Roman" w:eastAsia="Times New Roman" w:hAnsi="Times New Roman" w:cs="Times New Roman"/>
          <w:color w:val="232323"/>
          <w:sz w:val="48"/>
          <w:szCs w:val="60"/>
          <w:lang w:eastAsia="ru-RU"/>
        </w:rPr>
        <w:t>квиллинга</w:t>
      </w:r>
      <w:proofErr w:type="spellEnd"/>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Если базовые формы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уже не сопротивляются скручиванию и с ними все понятно, можно заняться созданием с помощью этой техники красивых композиций, когда </w:t>
      </w:r>
      <w:proofErr w:type="gramStart"/>
      <w:r w:rsidRPr="00C5433D">
        <w:rPr>
          <w:rFonts w:ascii="Arial" w:eastAsia="Times New Roman" w:hAnsi="Arial" w:cs="Arial"/>
          <w:color w:val="020202"/>
          <w:sz w:val="24"/>
          <w:szCs w:val="24"/>
          <w:lang w:eastAsia="ru-RU"/>
        </w:rPr>
        <w:t xml:space="preserve">осваивается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 xml:space="preserve"> для начинающих схемы помогут</w:t>
      </w:r>
      <w:proofErr w:type="gramEnd"/>
      <w:r w:rsidRPr="00C5433D">
        <w:rPr>
          <w:rFonts w:ascii="Arial" w:eastAsia="Times New Roman" w:hAnsi="Arial" w:cs="Arial"/>
          <w:color w:val="020202"/>
          <w:sz w:val="24"/>
          <w:szCs w:val="24"/>
          <w:lang w:eastAsia="ru-RU"/>
        </w:rPr>
        <w:t xml:space="preserve"> определиться, выбрать, что же вам захочется сделать сейчас. Вы можете подобрать себе подробную схему или прост определенный мотив, по которому будете творить. Чтобы пришло вдохновение, можно посмотреть примеры готовых композиций или подобрать себе что-то по душе из схем.</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7456" behindDoc="0" locked="0" layoutInCell="1" allowOverlap="1" wp14:anchorId="71539998" wp14:editId="2F3850BC">
            <wp:simplePos x="587375" y="2917190"/>
            <wp:positionH relativeFrom="margin">
              <wp:align>left</wp:align>
            </wp:positionH>
            <wp:positionV relativeFrom="margin">
              <wp:align>top</wp:align>
            </wp:positionV>
            <wp:extent cx="2863215" cy="2863215"/>
            <wp:effectExtent l="133350" t="114300" r="146685" b="165735"/>
            <wp:wrapSquare wrapText="bothSides"/>
            <wp:docPr id="5" name="Рисунок 5" descr="Квиллинг для начинающих схемы">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виллинг для начинающих схемы">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68480" behindDoc="0" locked="0" layoutInCell="1" allowOverlap="1" wp14:anchorId="4B51FA69" wp14:editId="23005CD2">
            <wp:simplePos x="0" y="0"/>
            <wp:positionH relativeFrom="margin">
              <wp:posOffset>3951605</wp:posOffset>
            </wp:positionH>
            <wp:positionV relativeFrom="margin">
              <wp:posOffset>4410710</wp:posOffset>
            </wp:positionV>
            <wp:extent cx="2863215" cy="2863215"/>
            <wp:effectExtent l="133350" t="114300" r="146685" b="165735"/>
            <wp:wrapSquare wrapText="bothSides"/>
            <wp:docPr id="3" name="Рисунок 3" descr="Квиллинг для начинающих схемы">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виллинг для начинающих схемы">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5433D">
        <w:rPr>
          <w:rFonts w:ascii="Arial" w:eastAsia="Times New Roman" w:hAnsi="Arial" w:cs="Arial"/>
          <w:color w:val="020202"/>
          <w:sz w:val="24"/>
          <w:szCs w:val="24"/>
          <w:lang w:eastAsia="ru-RU"/>
        </w:rPr>
        <w:t xml:space="preserve">Многие люди, «заболев»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попробовав немного, начинают заниматься им серьезно, тратят много времени и, достигнув мастерства, даже принимают участие в выставках или делают открытки, сувениры, украшения в данной технике на продажу. Многие энтузиасты, достигнув высоких ступеней совершенства, не только показывают свои работы, но и делятся опытом, описывают процесс, рассказывают о нюансах создания своих произведений.</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Особенной красотой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xml:space="preserve"> отличаются разнообразные цветы и композиции с их участием. Делая в данной технике цветы, не забывайте о пропорциях, но помните, в жизни цветы разнообразны и неповторимо красивы. Значит и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xml:space="preserve"> можно использовать самые разнообразные цвета бумаги и приемы комбинирования различных цветов в композиции.</w:t>
      </w:r>
    </w:p>
    <w:p w:rsidR="00C5433D" w:rsidRPr="00C5433D" w:rsidRDefault="00C5433D" w:rsidP="00C5433D">
      <w:pPr>
        <w:shd w:val="clear" w:color="auto" w:fill="FFFFFF"/>
        <w:spacing w:after="0" w:line="390" w:lineRule="atLeast"/>
        <w:textAlignment w:val="baseline"/>
        <w:rPr>
          <w:rFonts w:ascii="Arial" w:eastAsia="Times New Roman" w:hAnsi="Arial" w:cs="Arial"/>
          <w:color w:val="020202"/>
          <w:sz w:val="24"/>
          <w:szCs w:val="24"/>
          <w:lang w:eastAsia="ru-RU"/>
        </w:rPr>
      </w:pPr>
    </w:p>
    <w:p w:rsidR="00C5433D" w:rsidRPr="00C5433D" w:rsidRDefault="00C5433D" w:rsidP="00C5433D">
      <w:pPr>
        <w:shd w:val="clear" w:color="auto" w:fill="FFFFFF"/>
        <w:spacing w:after="450" w:line="390" w:lineRule="atLeast"/>
        <w:textAlignment w:val="baseline"/>
        <w:rPr>
          <w:rFonts w:ascii="Arial" w:eastAsia="Times New Roman" w:hAnsi="Arial" w:cs="Arial"/>
          <w:color w:val="020202"/>
          <w:sz w:val="24"/>
          <w:szCs w:val="24"/>
          <w:lang w:eastAsia="ru-RU"/>
        </w:rPr>
      </w:pPr>
      <w:r w:rsidRPr="00C5433D">
        <w:rPr>
          <w:rFonts w:ascii="Arial" w:eastAsia="Times New Roman" w:hAnsi="Arial" w:cs="Arial"/>
          <w:color w:val="020202"/>
          <w:sz w:val="24"/>
          <w:szCs w:val="24"/>
          <w:lang w:eastAsia="ru-RU"/>
        </w:rPr>
        <w:t xml:space="preserve">Увидев работы специалистов по </w:t>
      </w:r>
      <w:proofErr w:type="spellStart"/>
      <w:r w:rsidRPr="00C5433D">
        <w:rPr>
          <w:rFonts w:ascii="Arial" w:eastAsia="Times New Roman" w:hAnsi="Arial" w:cs="Arial"/>
          <w:color w:val="020202"/>
          <w:sz w:val="24"/>
          <w:szCs w:val="24"/>
          <w:lang w:eastAsia="ru-RU"/>
        </w:rPr>
        <w:t>квиллингу</w:t>
      </w:r>
      <w:proofErr w:type="spellEnd"/>
      <w:r w:rsidRPr="00C5433D">
        <w:rPr>
          <w:rFonts w:ascii="Arial" w:eastAsia="Times New Roman" w:hAnsi="Arial" w:cs="Arial"/>
          <w:color w:val="020202"/>
          <w:sz w:val="24"/>
          <w:szCs w:val="24"/>
          <w:lang w:eastAsia="ru-RU"/>
        </w:rPr>
        <w:t xml:space="preserve"> впервые, многим не верится, что такие красивые вещи создал человек своими руками, всю эту неземную красоту ажурных элементов. Но весьма интересно, что, как оказалось на практике, дети творят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xml:space="preserve"> не хуже взрослых и даже способны создавать уникальные шедевры и бумаги, особенно когда увлекутся творческим процессом.</w:t>
      </w:r>
    </w:p>
    <w:p w:rsidR="00C5433D" w:rsidRPr="00C5433D" w:rsidRDefault="00C5433D" w:rsidP="00C5433D">
      <w:pPr>
        <w:shd w:val="clear" w:color="auto" w:fill="FFFFFF"/>
        <w:spacing w:after="0" w:line="390" w:lineRule="atLeast"/>
        <w:jc w:val="both"/>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lastRenderedPageBreak/>
        <w:drawing>
          <wp:anchor distT="0" distB="0" distL="114300" distR="114300" simplePos="0" relativeHeight="251669504" behindDoc="0" locked="0" layoutInCell="1" allowOverlap="1" wp14:anchorId="78B1A8DC" wp14:editId="52A806DE">
            <wp:simplePos x="587375" y="576580"/>
            <wp:positionH relativeFrom="margin">
              <wp:align>left</wp:align>
            </wp:positionH>
            <wp:positionV relativeFrom="margin">
              <wp:align>top</wp:align>
            </wp:positionV>
            <wp:extent cx="2863215" cy="2863215"/>
            <wp:effectExtent l="133350" t="114300" r="146685" b="165735"/>
            <wp:wrapSquare wrapText="bothSides"/>
            <wp:docPr id="2" name="Рисунок 2" descr="Квиллинг для начинающих схемы">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виллинг для начинающих схемы">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5433D">
        <w:rPr>
          <w:rFonts w:ascii="Arial" w:eastAsia="Times New Roman" w:hAnsi="Arial" w:cs="Arial"/>
          <w:color w:val="020202"/>
          <w:sz w:val="24"/>
          <w:szCs w:val="24"/>
          <w:lang w:eastAsia="ru-RU"/>
        </w:rPr>
        <w:t xml:space="preserve">Для детского творчества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 xml:space="preserve"> вообще идеален, он </w:t>
      </w:r>
      <w:proofErr w:type="gramStart"/>
      <w:r w:rsidRPr="00C5433D">
        <w:rPr>
          <w:rFonts w:ascii="Arial" w:eastAsia="Times New Roman" w:hAnsi="Arial" w:cs="Arial"/>
          <w:color w:val="020202"/>
          <w:sz w:val="24"/>
          <w:szCs w:val="24"/>
          <w:lang w:eastAsia="ru-RU"/>
        </w:rPr>
        <w:t>легко доступен</w:t>
      </w:r>
      <w:proofErr w:type="gramEnd"/>
      <w:r w:rsidRPr="00C5433D">
        <w:rPr>
          <w:rFonts w:ascii="Arial" w:eastAsia="Times New Roman" w:hAnsi="Arial" w:cs="Arial"/>
          <w:color w:val="020202"/>
          <w:sz w:val="24"/>
          <w:szCs w:val="24"/>
          <w:lang w:eastAsia="ru-RU"/>
        </w:rPr>
        <w:t xml:space="preserve"> в части материалов и техники, в нем существует бесконечное количество вариантов, а маленький творец развивает благодаря этой технике работы с бумагой очень полезные качества: художественный вкус и усидчивость. Да и мелкая моторика пальчиков развивается очень хорошо. Особенно малышам нравиться </w:t>
      </w:r>
      <w:proofErr w:type="gramStart"/>
      <w:r w:rsidRPr="00C5433D">
        <w:rPr>
          <w:rFonts w:ascii="Arial" w:eastAsia="Times New Roman" w:hAnsi="Arial" w:cs="Arial"/>
          <w:color w:val="020202"/>
          <w:sz w:val="24"/>
          <w:szCs w:val="24"/>
          <w:lang w:eastAsia="ru-RU"/>
        </w:rPr>
        <w:t>объемный</w:t>
      </w:r>
      <w:proofErr w:type="gramEnd"/>
      <w:r w:rsidRPr="00C5433D">
        <w:rPr>
          <w:rFonts w:ascii="Arial" w:eastAsia="Times New Roman" w:hAnsi="Arial" w:cs="Arial"/>
          <w:color w:val="020202"/>
          <w:sz w:val="24"/>
          <w:szCs w:val="24"/>
          <w:lang w:eastAsia="ru-RU"/>
        </w:rPr>
        <w:t xml:space="preserve"> </w:t>
      </w:r>
      <w:proofErr w:type="spellStart"/>
      <w:r w:rsidRPr="00C5433D">
        <w:rPr>
          <w:rFonts w:ascii="Arial" w:eastAsia="Times New Roman" w:hAnsi="Arial" w:cs="Arial"/>
          <w:color w:val="020202"/>
          <w:sz w:val="24"/>
          <w:szCs w:val="24"/>
          <w:lang w:eastAsia="ru-RU"/>
        </w:rPr>
        <w:t>квиллинг</w:t>
      </w:r>
      <w:proofErr w:type="spellEnd"/>
      <w:r w:rsidRPr="00C5433D">
        <w:rPr>
          <w:rFonts w:ascii="Arial" w:eastAsia="Times New Roman" w:hAnsi="Arial" w:cs="Arial"/>
          <w:color w:val="020202"/>
          <w:sz w:val="24"/>
          <w:szCs w:val="24"/>
          <w:lang w:eastAsia="ru-RU"/>
        </w:rPr>
        <w:t>: игрушки, магниты, объемные букеты и другие привлекательные произведения, во множестве представленные на нашем сайте.</w:t>
      </w:r>
    </w:p>
    <w:p w:rsidR="00C5433D" w:rsidRPr="00C5433D" w:rsidRDefault="00C5433D" w:rsidP="00C5433D">
      <w:pPr>
        <w:shd w:val="clear" w:color="auto" w:fill="FFFFFF"/>
        <w:spacing w:after="450" w:line="390" w:lineRule="atLeast"/>
        <w:jc w:val="both"/>
        <w:textAlignment w:val="baseline"/>
        <w:rPr>
          <w:rFonts w:ascii="Arial" w:eastAsia="Times New Roman" w:hAnsi="Arial" w:cs="Arial"/>
          <w:color w:val="020202"/>
          <w:sz w:val="24"/>
          <w:szCs w:val="24"/>
          <w:lang w:eastAsia="ru-RU"/>
        </w:rPr>
      </w:pPr>
      <w:r>
        <w:rPr>
          <w:rFonts w:ascii="Arial" w:eastAsia="Times New Roman" w:hAnsi="Arial" w:cs="Arial"/>
          <w:noProof/>
          <w:color w:val="18CCA8"/>
          <w:sz w:val="24"/>
          <w:szCs w:val="24"/>
          <w:bdr w:val="none" w:sz="0" w:space="0" w:color="auto" w:frame="1"/>
          <w:lang w:eastAsia="ru-RU"/>
        </w:rPr>
        <w:drawing>
          <wp:anchor distT="0" distB="0" distL="114300" distR="114300" simplePos="0" relativeHeight="251670528" behindDoc="0" locked="0" layoutInCell="1" allowOverlap="1" wp14:anchorId="0D1E8769" wp14:editId="673D7E84">
            <wp:simplePos x="0" y="0"/>
            <wp:positionH relativeFrom="margin">
              <wp:posOffset>144145</wp:posOffset>
            </wp:positionH>
            <wp:positionV relativeFrom="margin">
              <wp:posOffset>4649470</wp:posOffset>
            </wp:positionV>
            <wp:extent cx="2863215" cy="2863215"/>
            <wp:effectExtent l="133350" t="114300" r="146685" b="165735"/>
            <wp:wrapSquare wrapText="bothSides"/>
            <wp:docPr id="1" name="Рисунок 1" descr="Квиллинг для начинающих схемы">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виллинг для начинающих схемы">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3215" cy="2863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C5433D">
        <w:rPr>
          <w:rFonts w:ascii="Arial" w:eastAsia="Times New Roman" w:hAnsi="Arial" w:cs="Arial"/>
          <w:color w:val="020202"/>
          <w:sz w:val="24"/>
          <w:szCs w:val="24"/>
          <w:lang w:eastAsia="ru-RU"/>
        </w:rPr>
        <w:t xml:space="preserve">Популярным в </w:t>
      </w:r>
      <w:proofErr w:type="spellStart"/>
      <w:r w:rsidRPr="00C5433D">
        <w:rPr>
          <w:rFonts w:ascii="Arial" w:eastAsia="Times New Roman" w:hAnsi="Arial" w:cs="Arial"/>
          <w:color w:val="020202"/>
          <w:sz w:val="24"/>
          <w:szCs w:val="24"/>
          <w:lang w:eastAsia="ru-RU"/>
        </w:rPr>
        <w:t>квиллинге</w:t>
      </w:r>
      <w:proofErr w:type="spellEnd"/>
      <w:r w:rsidRPr="00C5433D">
        <w:rPr>
          <w:rFonts w:ascii="Arial" w:eastAsia="Times New Roman" w:hAnsi="Arial" w:cs="Arial"/>
          <w:color w:val="020202"/>
          <w:sz w:val="24"/>
          <w:szCs w:val="24"/>
          <w:lang w:eastAsia="ru-RU"/>
        </w:rPr>
        <w:t xml:space="preserve"> материалом являются полоски из гофрированного картона, использующихся и как каркас плоских композиций и просто для создания объема. Благодаря комбинированию разных материалов, произведения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получаются интереснее. Например, если из гофрированного картона по лекалу сформировать очертание цветка, а внутри его заполнить формами, свернутыми из цветной бумаги, такая композиция будет очень выразительной. Удобен такой картон и при изготовлении шкатулок или вазочек, так как каркас из полосок </w:t>
      </w:r>
      <w:proofErr w:type="spellStart"/>
      <w:r w:rsidRPr="00C5433D">
        <w:rPr>
          <w:rFonts w:ascii="Arial" w:eastAsia="Times New Roman" w:hAnsi="Arial" w:cs="Arial"/>
          <w:color w:val="020202"/>
          <w:sz w:val="24"/>
          <w:szCs w:val="24"/>
          <w:lang w:eastAsia="ru-RU"/>
        </w:rPr>
        <w:t>гофрокартона</w:t>
      </w:r>
      <w:proofErr w:type="spellEnd"/>
      <w:r w:rsidRPr="00C5433D">
        <w:rPr>
          <w:rFonts w:ascii="Arial" w:eastAsia="Times New Roman" w:hAnsi="Arial" w:cs="Arial"/>
          <w:color w:val="020202"/>
          <w:sz w:val="24"/>
          <w:szCs w:val="24"/>
          <w:lang w:eastAsia="ru-RU"/>
        </w:rPr>
        <w:t xml:space="preserve"> отлично поддерживает форму объемной композиции.</w:t>
      </w:r>
    </w:p>
    <w:p w:rsidR="00C5433D" w:rsidRDefault="00C5433D" w:rsidP="00C5433D">
      <w:pPr>
        <w:shd w:val="clear" w:color="auto" w:fill="FFFFFF"/>
        <w:spacing w:line="390" w:lineRule="atLeast"/>
        <w:textAlignment w:val="baseline"/>
        <w:rPr>
          <w:rFonts w:ascii="Arial" w:eastAsia="Times New Roman" w:hAnsi="Arial" w:cs="Arial"/>
          <w:color w:val="020202"/>
          <w:sz w:val="24"/>
          <w:szCs w:val="24"/>
          <w:lang w:eastAsia="ru-RU"/>
        </w:rPr>
      </w:pPr>
      <w:r>
        <w:rPr>
          <w:rFonts w:ascii="Arial" w:eastAsia="Times New Roman" w:hAnsi="Arial" w:cs="Arial"/>
          <w:color w:val="020202"/>
          <w:sz w:val="24"/>
          <w:szCs w:val="24"/>
          <w:lang w:eastAsia="ru-RU"/>
        </w:rPr>
        <w:t>Оп</w:t>
      </w:r>
      <w:r w:rsidRPr="00C5433D">
        <w:rPr>
          <w:rFonts w:ascii="Arial" w:eastAsia="Times New Roman" w:hAnsi="Arial" w:cs="Arial"/>
          <w:color w:val="020202"/>
          <w:sz w:val="24"/>
          <w:szCs w:val="24"/>
          <w:lang w:eastAsia="ru-RU"/>
        </w:rPr>
        <w:t xml:space="preserve">ытные мастера </w:t>
      </w:r>
      <w:proofErr w:type="spellStart"/>
      <w:r w:rsidRPr="00C5433D">
        <w:rPr>
          <w:rFonts w:ascii="Arial" w:eastAsia="Times New Roman" w:hAnsi="Arial" w:cs="Arial"/>
          <w:color w:val="020202"/>
          <w:sz w:val="24"/>
          <w:szCs w:val="24"/>
          <w:lang w:eastAsia="ru-RU"/>
        </w:rPr>
        <w:t>квиллинга</w:t>
      </w:r>
      <w:proofErr w:type="spellEnd"/>
      <w:r w:rsidRPr="00C5433D">
        <w:rPr>
          <w:rFonts w:ascii="Arial" w:eastAsia="Times New Roman" w:hAnsi="Arial" w:cs="Arial"/>
          <w:color w:val="020202"/>
          <w:sz w:val="24"/>
          <w:szCs w:val="24"/>
          <w:lang w:eastAsia="ru-RU"/>
        </w:rPr>
        <w:t xml:space="preserve"> хорошо знают об инструментах для гофрирования обычной бумаги, продающихся в специализированных магазинах. Вам хватит один раз попробовать себя в данном виде творчества из бумаги, чтобы убедиться, что создавать самостоятельно ажурные работы из бумажных полосок, заниматься </w:t>
      </w:r>
      <w:proofErr w:type="spellStart"/>
      <w:r w:rsidRPr="00C5433D">
        <w:rPr>
          <w:rFonts w:ascii="Arial" w:eastAsia="Times New Roman" w:hAnsi="Arial" w:cs="Arial"/>
          <w:color w:val="020202"/>
          <w:sz w:val="24"/>
          <w:szCs w:val="24"/>
          <w:lang w:eastAsia="ru-RU"/>
        </w:rPr>
        <w:t>квиллингом</w:t>
      </w:r>
      <w:proofErr w:type="spellEnd"/>
      <w:r w:rsidRPr="00C5433D">
        <w:rPr>
          <w:rFonts w:ascii="Arial" w:eastAsia="Times New Roman" w:hAnsi="Arial" w:cs="Arial"/>
          <w:color w:val="020202"/>
          <w:sz w:val="24"/>
          <w:szCs w:val="24"/>
          <w:lang w:eastAsia="ru-RU"/>
        </w:rPr>
        <w:t xml:space="preserve"> плотно может каждый желающий.</w:t>
      </w:r>
    </w:p>
    <w:p w:rsidR="00C5433D" w:rsidRPr="00C5433D" w:rsidRDefault="00C5433D" w:rsidP="00C5433D">
      <w:pPr>
        <w:shd w:val="clear" w:color="auto" w:fill="FFFFFF"/>
        <w:spacing w:line="390" w:lineRule="atLeast"/>
        <w:jc w:val="center"/>
        <w:textAlignment w:val="baseline"/>
        <w:rPr>
          <w:rFonts w:ascii="Arial" w:eastAsia="Times New Roman" w:hAnsi="Arial" w:cs="Arial"/>
          <w:b/>
          <w:color w:val="020202"/>
          <w:sz w:val="32"/>
          <w:szCs w:val="24"/>
          <w:lang w:eastAsia="ru-RU"/>
        </w:rPr>
      </w:pPr>
      <w:r w:rsidRPr="00C5433D">
        <w:rPr>
          <w:rFonts w:ascii="Arial" w:eastAsia="Times New Roman" w:hAnsi="Arial" w:cs="Arial"/>
          <w:b/>
          <w:color w:val="020202"/>
          <w:sz w:val="32"/>
          <w:szCs w:val="24"/>
          <w:lang w:eastAsia="ru-RU"/>
        </w:rPr>
        <w:t>Удачи в ваших начинани</w:t>
      </w:r>
      <w:bookmarkStart w:id="0" w:name="_GoBack"/>
      <w:bookmarkEnd w:id="0"/>
      <w:r w:rsidRPr="00C5433D">
        <w:rPr>
          <w:rFonts w:ascii="Arial" w:eastAsia="Times New Roman" w:hAnsi="Arial" w:cs="Arial"/>
          <w:b/>
          <w:color w:val="020202"/>
          <w:sz w:val="32"/>
          <w:szCs w:val="24"/>
          <w:lang w:eastAsia="ru-RU"/>
        </w:rPr>
        <w:t>ях!</w:t>
      </w:r>
    </w:p>
    <w:p w:rsidR="004128D1" w:rsidRDefault="004128D1"/>
    <w:sectPr w:rsidR="004128D1" w:rsidSect="00C54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5A55"/>
    <w:multiLevelType w:val="multilevel"/>
    <w:tmpl w:val="885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3D"/>
    <w:rsid w:val="004128D1"/>
    <w:rsid w:val="00C54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4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3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43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33D"/>
  </w:style>
  <w:style w:type="paragraph" w:styleId="a4">
    <w:name w:val="Balloon Text"/>
    <w:basedOn w:val="a"/>
    <w:link w:val="a5"/>
    <w:uiPriority w:val="99"/>
    <w:semiHidden/>
    <w:unhideWhenUsed/>
    <w:rsid w:val="00C54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43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43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3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43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4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33D"/>
  </w:style>
  <w:style w:type="paragraph" w:styleId="a4">
    <w:name w:val="Balloon Text"/>
    <w:basedOn w:val="a"/>
    <w:link w:val="a5"/>
    <w:uiPriority w:val="99"/>
    <w:semiHidden/>
    <w:unhideWhenUsed/>
    <w:rsid w:val="00C54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26522">
      <w:bodyDiv w:val="1"/>
      <w:marLeft w:val="0"/>
      <w:marRight w:val="0"/>
      <w:marTop w:val="0"/>
      <w:marBottom w:val="0"/>
      <w:divBdr>
        <w:top w:val="none" w:sz="0" w:space="0" w:color="auto"/>
        <w:left w:val="none" w:sz="0" w:space="0" w:color="auto"/>
        <w:bottom w:val="none" w:sz="0" w:space="0" w:color="auto"/>
        <w:right w:val="none" w:sz="0" w:space="0" w:color="auto"/>
      </w:divBdr>
      <w:divsChild>
        <w:div w:id="1955405496">
          <w:marLeft w:val="0"/>
          <w:marRight w:val="0"/>
          <w:marTop w:val="450"/>
          <w:marBottom w:val="450"/>
          <w:divBdr>
            <w:top w:val="none" w:sz="0" w:space="0" w:color="auto"/>
            <w:left w:val="none" w:sz="0" w:space="0" w:color="auto"/>
            <w:bottom w:val="none" w:sz="0" w:space="0" w:color="auto"/>
            <w:right w:val="none" w:sz="0" w:space="0" w:color="auto"/>
          </w:divBdr>
          <w:divsChild>
            <w:div w:id="1973976204">
              <w:blockQuote w:val="1"/>
              <w:marLeft w:val="0"/>
              <w:marRight w:val="0"/>
              <w:marTop w:val="0"/>
              <w:marBottom w:val="0"/>
              <w:divBdr>
                <w:top w:val="single" w:sz="6" w:space="8" w:color="DEDEDE"/>
                <w:left w:val="single" w:sz="6" w:space="31" w:color="DEDEDE"/>
                <w:bottom w:val="single" w:sz="6" w:space="1" w:color="DEDEDE"/>
                <w:right w:val="single" w:sz="6" w:space="4" w:color="DEDED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aj-sam.com/wp-content/uploads/kvilling-dlya-nachinayushhih-15.jpg" TargetMode="External"/><Relationship Id="rId13" Type="http://schemas.openxmlformats.org/officeDocument/2006/relationships/image" Target="media/image4.jpeg"/><Relationship Id="rId18" Type="http://schemas.openxmlformats.org/officeDocument/2006/relationships/hyperlink" Target="http://sdelaj-sam.com/wp-content/uploads/kvilling-dlya-nachinayushhih-1.jpg" TargetMode="External"/><Relationship Id="rId26" Type="http://schemas.openxmlformats.org/officeDocument/2006/relationships/hyperlink" Target="http://sdelaj-sam.com/wp-content/uploads/kvilling-dlya-nachinayushhih-19.jpg" TargetMode="External"/><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sdelaj-sam.com/wp-content/uploads/kvilling-dlya-nachinayushhih-5.jpg"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elaj-sam.com/wp-content/uploads/kvilling-dlya-nachinayushhih-1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delaj-sam.com/wp-content/uploads/kvilling-dlya-nachinayushhih-3.jpg" TargetMode="External"/><Relationship Id="rId2" Type="http://schemas.openxmlformats.org/officeDocument/2006/relationships/styles" Target="styles.xml"/><Relationship Id="rId16" Type="http://schemas.openxmlformats.org/officeDocument/2006/relationships/hyperlink" Target="http://sdelaj-sam.com/wp-content/uploads/kvilling-dlya-nachinayushhih-17.jpg" TargetMode="External"/><Relationship Id="rId20" Type="http://schemas.openxmlformats.org/officeDocument/2006/relationships/hyperlink" Target="http://sdelaj-sam.com/wp-content/uploads/kvilling-dlya-nachinayushhih-6.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sdelaj-sam.com/wp-content/uploads/kvilling-dlya-nachinayushhih-16.jpg" TargetMode="External"/><Relationship Id="rId11" Type="http://schemas.openxmlformats.org/officeDocument/2006/relationships/image" Target="media/image3.jpeg"/><Relationship Id="rId24" Type="http://schemas.openxmlformats.org/officeDocument/2006/relationships/hyperlink" Target="http://sdelaj-sam.com/wp-content/uploads/kvilling-dlya-nachinayushhih-2.jpg" TargetMode="External"/><Relationship Id="rId32" Type="http://schemas.openxmlformats.org/officeDocument/2006/relationships/hyperlink" Target="http://sdelaj-sam.com/wp-content/uploads/kvilling-dlya-nachinayushhih-4.jpg" TargetMode="External"/><Relationship Id="rId37" Type="http://schemas.openxmlformats.org/officeDocument/2006/relationships/image" Target="media/image16.jpeg"/><Relationship Id="rId40" Type="http://schemas.openxmlformats.org/officeDocument/2006/relationships/hyperlink" Target="http://sdelaj-sam.com/wp-content/uploads/kvilling-dlya-nachinayushhih-10.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delaj-sam.com/wp-content/uploads/kvilling-dlya-nachinayushhih-7.jpg" TargetMode="External"/><Relationship Id="rId36" Type="http://schemas.openxmlformats.org/officeDocument/2006/relationships/hyperlink" Target="http://sdelaj-sam.com/wp-content/uploads/kvilling-dlya-nachinayushhih-8.jpg" TargetMode="External"/><Relationship Id="rId10" Type="http://schemas.openxmlformats.org/officeDocument/2006/relationships/hyperlink" Target="http://sdelaj-sam.com/wp-content/uploads/kvilling-dlya-nachinayushhih-14.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aj-sam.com/wp-content/uploads/kvilling-dlya-nachinayushhih-18.jpg" TargetMode="External"/><Relationship Id="rId22" Type="http://schemas.openxmlformats.org/officeDocument/2006/relationships/hyperlink" Target="http://sdelaj-sam.com/wp-content/uploads/kvilling-dlya-nachinayushhih-11.jpg" TargetMode="External"/><Relationship Id="rId27" Type="http://schemas.openxmlformats.org/officeDocument/2006/relationships/image" Target="media/image11.jpeg"/><Relationship Id="rId30" Type="http://schemas.openxmlformats.org/officeDocument/2006/relationships/hyperlink" Target="http://sdelaj-sam.com/wp-content/uploads/kvilling-dlya-nachinayushhih-12.jpg" TargetMode="External"/><Relationship Id="rId35" Type="http://schemas.openxmlformats.org/officeDocument/2006/relationships/image" Target="media/image15.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окв</dc:creator>
  <cp:lastModifiedBy>окв</cp:lastModifiedBy>
  <cp:revision>1</cp:revision>
  <dcterms:created xsi:type="dcterms:W3CDTF">2015-09-06T13:19:00Z</dcterms:created>
  <dcterms:modified xsi:type="dcterms:W3CDTF">2015-09-06T13:29:00Z</dcterms:modified>
</cp:coreProperties>
</file>